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9A2F" w14:textId="77777777" w:rsidR="004039FB" w:rsidRPr="00292DF4" w:rsidRDefault="00CC517C" w:rsidP="00CC517C">
      <w:pPr>
        <w:jc w:val="center"/>
        <w:rPr>
          <w:rFonts w:ascii="Century Gothic" w:hAnsi="Century Gothic"/>
          <w:b/>
          <w:sz w:val="36"/>
        </w:rPr>
      </w:pPr>
      <w:bookmarkStart w:id="0" w:name="_GoBack"/>
      <w:bookmarkEnd w:id="0"/>
      <w:r w:rsidRPr="00292DF4">
        <w:rPr>
          <w:rFonts w:ascii="Century Gothic" w:hAnsi="Century Gothic"/>
          <w:b/>
          <w:sz w:val="36"/>
        </w:rPr>
        <w:t>Revisión CICAD</w:t>
      </w:r>
    </w:p>
    <w:p w14:paraId="25F1BC51" w14:textId="77777777" w:rsidR="00CC517C" w:rsidRDefault="00CC517C">
      <w:pPr>
        <w:rPr>
          <w:rFonts w:ascii="Century Gothic" w:hAnsi="Century Gothic"/>
        </w:rPr>
      </w:pPr>
      <w:r>
        <w:rPr>
          <w:rFonts w:ascii="Century Gothic" w:hAnsi="Century Gothic"/>
        </w:rPr>
        <w:t xml:space="preserve">Revisor: </w:t>
      </w:r>
      <w:proofErr w:type="spellStart"/>
      <w:r w:rsidR="006A54C9">
        <w:rPr>
          <w:rFonts w:ascii="Century Gothic" w:hAnsi="Century Gothic"/>
        </w:rPr>
        <w:t>Kalina</w:t>
      </w:r>
      <w:proofErr w:type="spellEnd"/>
      <w:r w:rsidR="006A54C9">
        <w:rPr>
          <w:rFonts w:ascii="Century Gothic" w:hAnsi="Century Gothic"/>
        </w:rPr>
        <w:t xml:space="preserve"> Isela Martínez </w:t>
      </w:r>
      <w:proofErr w:type="spellStart"/>
      <w:r w:rsidR="006A54C9">
        <w:rPr>
          <w:rFonts w:ascii="Century Gothic" w:hAnsi="Century Gothic"/>
        </w:rPr>
        <w:t>Martínez</w:t>
      </w:r>
      <w:proofErr w:type="spellEnd"/>
    </w:p>
    <w:tbl>
      <w:tblPr>
        <w:tblStyle w:val="TableGrid"/>
        <w:tblW w:w="13893" w:type="dxa"/>
        <w:tblInd w:w="-431" w:type="dxa"/>
        <w:tblLook w:val="04A0" w:firstRow="1" w:lastRow="0" w:firstColumn="1" w:lastColumn="0" w:noHBand="0" w:noVBand="1"/>
      </w:tblPr>
      <w:tblGrid>
        <w:gridCol w:w="2341"/>
        <w:gridCol w:w="2119"/>
        <w:gridCol w:w="9433"/>
      </w:tblGrid>
      <w:tr w:rsidR="00CC517C" w14:paraId="797241BE" w14:textId="77777777" w:rsidTr="00292DF4">
        <w:tc>
          <w:tcPr>
            <w:tcW w:w="2341" w:type="dxa"/>
          </w:tcPr>
          <w:p w14:paraId="45D22E97" w14:textId="77777777" w:rsidR="00CC517C" w:rsidRPr="0001743D" w:rsidRDefault="00CC517C" w:rsidP="0001743D">
            <w:pPr>
              <w:jc w:val="center"/>
              <w:rPr>
                <w:rFonts w:ascii="Century Gothic" w:hAnsi="Century Gothic"/>
                <w:b/>
              </w:rPr>
            </w:pPr>
            <w:r w:rsidRPr="0001743D">
              <w:rPr>
                <w:rFonts w:ascii="Century Gothic" w:hAnsi="Century Gothic"/>
                <w:b/>
              </w:rPr>
              <w:t>Documento</w:t>
            </w:r>
          </w:p>
        </w:tc>
        <w:tc>
          <w:tcPr>
            <w:tcW w:w="2119" w:type="dxa"/>
          </w:tcPr>
          <w:p w14:paraId="2B52356B" w14:textId="77777777" w:rsidR="00CC517C" w:rsidRPr="0001743D" w:rsidRDefault="00CC517C" w:rsidP="0001743D">
            <w:pPr>
              <w:jc w:val="center"/>
              <w:rPr>
                <w:rFonts w:ascii="Century Gothic" w:hAnsi="Century Gothic"/>
                <w:b/>
              </w:rPr>
            </w:pPr>
            <w:r w:rsidRPr="0001743D">
              <w:rPr>
                <w:rFonts w:ascii="Century Gothic" w:hAnsi="Century Gothic"/>
                <w:b/>
              </w:rPr>
              <w:t>Apartado</w:t>
            </w:r>
          </w:p>
        </w:tc>
        <w:tc>
          <w:tcPr>
            <w:tcW w:w="9433" w:type="dxa"/>
          </w:tcPr>
          <w:p w14:paraId="0BD80631" w14:textId="77777777" w:rsidR="00CC517C" w:rsidRPr="0001743D" w:rsidRDefault="00CC517C" w:rsidP="0001743D">
            <w:pPr>
              <w:jc w:val="center"/>
              <w:rPr>
                <w:rFonts w:ascii="Century Gothic" w:hAnsi="Century Gothic"/>
                <w:b/>
              </w:rPr>
            </w:pPr>
            <w:r w:rsidRPr="0001743D">
              <w:rPr>
                <w:rFonts w:ascii="Century Gothic" w:hAnsi="Century Gothic"/>
                <w:b/>
              </w:rPr>
              <w:t>Comentario</w:t>
            </w:r>
          </w:p>
        </w:tc>
      </w:tr>
      <w:tr w:rsidR="00CC517C" w:rsidRPr="00E95C9C" w14:paraId="48BE3A3E" w14:textId="77777777" w:rsidTr="00292DF4">
        <w:tc>
          <w:tcPr>
            <w:tcW w:w="2341" w:type="dxa"/>
          </w:tcPr>
          <w:p w14:paraId="2F50FBDA" w14:textId="77777777" w:rsidR="00CC517C" w:rsidRPr="00CF28AF" w:rsidRDefault="001733F1">
            <w:pPr>
              <w:rPr>
                <w:rFonts w:ascii="Century Gothic" w:hAnsi="Century Gothic"/>
                <w:lang w:val="en-US"/>
              </w:rPr>
            </w:pPr>
            <w:r w:rsidRPr="00CF28AF">
              <w:rPr>
                <w:rFonts w:ascii="Century Gothic" w:hAnsi="Century Gothic"/>
                <w:lang w:val="en-US"/>
              </w:rPr>
              <w:t>Introduction to Adolescent Substance Use</w:t>
            </w:r>
          </w:p>
        </w:tc>
        <w:tc>
          <w:tcPr>
            <w:tcW w:w="2119" w:type="dxa"/>
          </w:tcPr>
          <w:p w14:paraId="50DAAE57" w14:textId="77777777" w:rsidR="00CC517C" w:rsidRPr="00CF28AF" w:rsidRDefault="00CF28AF">
            <w:pPr>
              <w:rPr>
                <w:rFonts w:ascii="Century Gothic" w:hAnsi="Century Gothic"/>
                <w:lang w:val="en-US"/>
              </w:rPr>
            </w:pPr>
            <w:proofErr w:type="spellStart"/>
            <w:r>
              <w:rPr>
                <w:rFonts w:ascii="Century Gothic" w:hAnsi="Century Gothic"/>
                <w:lang w:val="en-US"/>
              </w:rPr>
              <w:t>Generalidades</w:t>
            </w:r>
            <w:proofErr w:type="spellEnd"/>
          </w:p>
        </w:tc>
        <w:tc>
          <w:tcPr>
            <w:tcW w:w="9433" w:type="dxa"/>
          </w:tcPr>
          <w:p w14:paraId="705F18C4" w14:textId="77777777" w:rsidR="00CC517C" w:rsidRDefault="00E95C9C">
            <w:pPr>
              <w:rPr>
                <w:rFonts w:ascii="Century Gothic" w:hAnsi="Century Gothic"/>
              </w:rPr>
            </w:pPr>
            <w:r w:rsidRPr="00E95C9C">
              <w:rPr>
                <w:rFonts w:ascii="Century Gothic" w:hAnsi="Century Gothic"/>
              </w:rPr>
              <w:t>Se ofrece información importante a</w:t>
            </w:r>
            <w:r>
              <w:rPr>
                <w:rFonts w:ascii="Century Gothic" w:hAnsi="Century Gothic"/>
              </w:rPr>
              <w:t xml:space="preserve">cerca de las sustancias adictivas, así como las prevalencias del consumo en adolescentes. </w:t>
            </w:r>
          </w:p>
          <w:p w14:paraId="0B461D41" w14:textId="77777777" w:rsidR="00E95C9C" w:rsidRDefault="00E95C9C">
            <w:pPr>
              <w:rPr>
                <w:rFonts w:ascii="Century Gothic" w:hAnsi="Century Gothic"/>
              </w:rPr>
            </w:pPr>
          </w:p>
          <w:p w14:paraId="1BDCF871" w14:textId="77777777" w:rsidR="00725883" w:rsidRDefault="00725883">
            <w:pPr>
              <w:rPr>
                <w:rFonts w:ascii="Century Gothic" w:hAnsi="Century Gothic"/>
              </w:rPr>
            </w:pPr>
            <w:r>
              <w:rPr>
                <w:rFonts w:ascii="Century Gothic" w:hAnsi="Century Gothic"/>
              </w:rPr>
              <w:t>En el caso del alcohol y el tabaco se cuentan con datos epidemiológicos en diversos países a diferencia de las drogas restante</w:t>
            </w:r>
            <w:r w:rsidR="001B70EA">
              <w:rPr>
                <w:rFonts w:ascii="Century Gothic" w:hAnsi="Century Gothic"/>
              </w:rPr>
              <w:t>s que son prevalencias globales.</w:t>
            </w:r>
          </w:p>
          <w:p w14:paraId="0733D8E0" w14:textId="77777777" w:rsidR="006A54C9" w:rsidRDefault="006A54C9">
            <w:pPr>
              <w:rPr>
                <w:rFonts w:ascii="Century Gothic" w:hAnsi="Century Gothic"/>
              </w:rPr>
            </w:pPr>
          </w:p>
          <w:p w14:paraId="6B13CA56" w14:textId="77777777" w:rsidR="006A54C9" w:rsidRPr="006A54C9" w:rsidRDefault="006A54C9" w:rsidP="006A54C9">
            <w:pPr>
              <w:rPr>
                <w:rFonts w:ascii="Century Gothic" w:hAnsi="Century Gothic"/>
              </w:rPr>
            </w:pPr>
            <w:r>
              <w:rPr>
                <w:rFonts w:ascii="Century Gothic" w:hAnsi="Century Gothic"/>
              </w:rPr>
              <w:t>E</w:t>
            </w:r>
            <w:r w:rsidRPr="006A54C9">
              <w:rPr>
                <w:rFonts w:ascii="Century Gothic" w:hAnsi="Century Gothic"/>
              </w:rPr>
              <w:t>l diseño no permite identificar claramente las diferencias entre los tres conceptos</w:t>
            </w:r>
            <w:r>
              <w:rPr>
                <w:rFonts w:ascii="Century Gothic" w:hAnsi="Century Gothic"/>
              </w:rPr>
              <w:t xml:space="preserve"> del DSM-V</w:t>
            </w:r>
            <w:r w:rsidRPr="006A54C9">
              <w:rPr>
                <w:rFonts w:ascii="Century Gothic" w:hAnsi="Century Gothic"/>
              </w:rPr>
              <w:t>. El criterio para dependencia es vago, sería bueno incluir la presencia del síndrome de abstinencia y explicar sus características.</w:t>
            </w:r>
          </w:p>
          <w:p w14:paraId="71463196" w14:textId="77777777" w:rsidR="006A54C9" w:rsidRPr="006A54C9" w:rsidRDefault="006A54C9" w:rsidP="006A54C9">
            <w:pPr>
              <w:rPr>
                <w:rFonts w:ascii="Century Gothic" w:hAnsi="Century Gothic"/>
              </w:rPr>
            </w:pPr>
          </w:p>
          <w:p w14:paraId="2CE93A82" w14:textId="77777777" w:rsidR="006A54C9" w:rsidRPr="006A54C9" w:rsidRDefault="006A54C9" w:rsidP="006A54C9">
            <w:pPr>
              <w:rPr>
                <w:rFonts w:ascii="Century Gothic" w:hAnsi="Century Gothic"/>
              </w:rPr>
            </w:pPr>
            <w:r>
              <w:rPr>
                <w:rFonts w:ascii="Century Gothic" w:hAnsi="Century Gothic"/>
              </w:rPr>
              <w:t>En cuanto a la p</w:t>
            </w:r>
            <w:r w:rsidRPr="006A54C9">
              <w:rPr>
                <w:rFonts w:ascii="Century Gothic" w:hAnsi="Century Gothic"/>
              </w:rPr>
              <w:t>revalencia de uso, la tabla tiene datos en letra muy pequeña, que no van a permitir su análisis adecuado, parece más relevante presentar la informació</w:t>
            </w:r>
            <w:r>
              <w:rPr>
                <w:rFonts w:ascii="Century Gothic" w:hAnsi="Century Gothic"/>
              </w:rPr>
              <w:t>n en forma de mapa</w:t>
            </w:r>
            <w:r w:rsidRPr="006A54C9">
              <w:rPr>
                <w:rFonts w:ascii="Century Gothic" w:hAnsi="Century Gothic"/>
              </w:rPr>
              <w:t>.</w:t>
            </w:r>
          </w:p>
          <w:p w14:paraId="0A76602D" w14:textId="77777777" w:rsidR="006A54C9" w:rsidRPr="006A54C9" w:rsidRDefault="006A54C9" w:rsidP="006A54C9">
            <w:pPr>
              <w:rPr>
                <w:rFonts w:ascii="Century Gothic" w:hAnsi="Century Gothic"/>
              </w:rPr>
            </w:pPr>
          </w:p>
          <w:p w14:paraId="7A5454BE" w14:textId="77777777" w:rsidR="006A54C9" w:rsidRDefault="006A54C9" w:rsidP="006A54C9">
            <w:pPr>
              <w:rPr>
                <w:rFonts w:ascii="Century Gothic" w:hAnsi="Century Gothic"/>
              </w:rPr>
            </w:pPr>
            <w:r>
              <w:rPr>
                <w:rFonts w:ascii="Century Gothic" w:hAnsi="Century Gothic"/>
              </w:rPr>
              <w:t>Los factores que determinan d</w:t>
            </w:r>
            <w:r w:rsidRPr="006A54C9">
              <w:rPr>
                <w:rFonts w:ascii="Century Gothic" w:hAnsi="Century Gothic"/>
              </w:rPr>
              <w:t>iferentes vías para el uso de sustancias y trastornos por uso de sustancias</w:t>
            </w:r>
            <w:r>
              <w:rPr>
                <w:rFonts w:ascii="Century Gothic" w:hAnsi="Century Gothic"/>
              </w:rPr>
              <w:t xml:space="preserve"> c</w:t>
            </w:r>
            <w:r w:rsidRPr="006A54C9">
              <w:rPr>
                <w:rFonts w:ascii="Century Gothic" w:hAnsi="Century Gothic"/>
              </w:rPr>
              <w:t>ontienen demasiada información, la descripción de la figura puede explicarse de manera que el esquema quede más grande.</w:t>
            </w:r>
            <w:r>
              <w:rPr>
                <w:rFonts w:ascii="Century Gothic" w:hAnsi="Century Gothic"/>
              </w:rPr>
              <w:t xml:space="preserve"> El uso de imágenes hace que la calidad no sea la mejor, es prudente realizar los propios esquemas y citar a los autores.</w:t>
            </w:r>
          </w:p>
          <w:p w14:paraId="1043F849" w14:textId="77777777" w:rsidR="000476AF" w:rsidRDefault="000476AF" w:rsidP="006A54C9">
            <w:pPr>
              <w:rPr>
                <w:rFonts w:ascii="Century Gothic" w:hAnsi="Century Gothic"/>
              </w:rPr>
            </w:pPr>
          </w:p>
          <w:p w14:paraId="1A98B45B" w14:textId="77777777" w:rsidR="000476AF" w:rsidRDefault="000476AF" w:rsidP="006A54C9">
            <w:pPr>
              <w:rPr>
                <w:rFonts w:ascii="Century Gothic" w:hAnsi="Century Gothic"/>
              </w:rPr>
            </w:pPr>
            <w:r>
              <w:rPr>
                <w:rFonts w:ascii="Century Gothic" w:hAnsi="Century Gothic"/>
              </w:rPr>
              <w:t>Algunas diapositivas cuentan con mucha información.</w:t>
            </w:r>
          </w:p>
          <w:p w14:paraId="6F4BC47F" w14:textId="77777777" w:rsidR="000476AF" w:rsidRPr="00E95C9C" w:rsidRDefault="000476AF" w:rsidP="006A54C9">
            <w:pPr>
              <w:rPr>
                <w:rFonts w:ascii="Century Gothic" w:hAnsi="Century Gothic"/>
              </w:rPr>
            </w:pPr>
          </w:p>
        </w:tc>
      </w:tr>
      <w:tr w:rsidR="00FE3D7C" w:rsidRPr="00987C0F" w14:paraId="4E1908FB" w14:textId="77777777" w:rsidTr="00292DF4">
        <w:tc>
          <w:tcPr>
            <w:tcW w:w="2341" w:type="dxa"/>
            <w:vMerge w:val="restart"/>
            <w:vAlign w:val="center"/>
          </w:tcPr>
          <w:p w14:paraId="44CD2AF9" w14:textId="77777777" w:rsidR="00FE3D7C" w:rsidRPr="001B70EA" w:rsidRDefault="00FE3D7C" w:rsidP="00FE3D7C">
            <w:pPr>
              <w:jc w:val="center"/>
              <w:rPr>
                <w:rFonts w:ascii="Century Gothic" w:hAnsi="Century Gothic"/>
                <w:lang w:val="en-US"/>
              </w:rPr>
            </w:pPr>
            <w:r w:rsidRPr="001B70EA">
              <w:rPr>
                <w:rFonts w:ascii="Century Gothic" w:hAnsi="Century Gothic"/>
                <w:lang w:val="en-US"/>
              </w:rPr>
              <w:t>Training for treating</w:t>
            </w:r>
            <w:r>
              <w:rPr>
                <w:rFonts w:ascii="Century Gothic" w:hAnsi="Century Gothic"/>
                <w:lang w:val="en-US"/>
              </w:rPr>
              <w:t xml:space="preserve"> </w:t>
            </w:r>
            <w:r w:rsidRPr="001B70EA">
              <w:rPr>
                <w:rFonts w:ascii="Century Gothic" w:hAnsi="Century Gothic"/>
                <w:lang w:val="en-US"/>
              </w:rPr>
              <w:t>adolescents with</w:t>
            </w:r>
            <w:r>
              <w:rPr>
                <w:rFonts w:ascii="Century Gothic" w:hAnsi="Century Gothic"/>
                <w:lang w:val="en-US"/>
              </w:rPr>
              <w:t xml:space="preserve"> </w:t>
            </w:r>
            <w:r w:rsidRPr="001B70EA">
              <w:rPr>
                <w:rFonts w:ascii="Century Gothic" w:hAnsi="Century Gothic"/>
                <w:lang w:val="en-US"/>
              </w:rPr>
              <w:t>substance use disorders</w:t>
            </w:r>
          </w:p>
        </w:tc>
        <w:tc>
          <w:tcPr>
            <w:tcW w:w="2119" w:type="dxa"/>
          </w:tcPr>
          <w:p w14:paraId="0DF6731E" w14:textId="77777777" w:rsidR="00FE3D7C" w:rsidRPr="001B70EA" w:rsidRDefault="00FE3D7C">
            <w:pPr>
              <w:rPr>
                <w:rFonts w:ascii="Century Gothic" w:hAnsi="Century Gothic"/>
                <w:lang w:val="en-US"/>
              </w:rPr>
            </w:pPr>
            <w:proofErr w:type="spellStart"/>
            <w:r>
              <w:rPr>
                <w:rFonts w:ascii="Century Gothic" w:hAnsi="Century Gothic"/>
                <w:lang w:val="en-US"/>
              </w:rPr>
              <w:t>Introducción</w:t>
            </w:r>
            <w:proofErr w:type="spellEnd"/>
            <w:r>
              <w:rPr>
                <w:rFonts w:ascii="Century Gothic" w:hAnsi="Century Gothic"/>
                <w:lang w:val="en-US"/>
              </w:rPr>
              <w:t xml:space="preserve"> </w:t>
            </w:r>
          </w:p>
        </w:tc>
        <w:tc>
          <w:tcPr>
            <w:tcW w:w="9433" w:type="dxa"/>
          </w:tcPr>
          <w:p w14:paraId="42AB0583" w14:textId="77777777" w:rsidR="00FE3D7C" w:rsidRDefault="00FE3D7C">
            <w:pPr>
              <w:rPr>
                <w:rFonts w:ascii="Century Gothic" w:hAnsi="Century Gothic"/>
              </w:rPr>
            </w:pPr>
            <w:r w:rsidRPr="00987C0F">
              <w:rPr>
                <w:rFonts w:ascii="Century Gothic" w:hAnsi="Century Gothic"/>
              </w:rPr>
              <w:t>Me parece adecuada la i</w:t>
            </w:r>
            <w:r>
              <w:rPr>
                <w:rFonts w:ascii="Century Gothic" w:hAnsi="Century Gothic"/>
              </w:rPr>
              <w:t>ntroducción, ya que da información relevante acerca de lo que contiene el entrenamiento, de lo que está constituida, la duración del entrenamiento, posibles ajustes que se le pueden realizar.</w:t>
            </w:r>
          </w:p>
          <w:p w14:paraId="35FF5499" w14:textId="77777777" w:rsidR="00FE3D7C" w:rsidRDefault="00FE3D7C">
            <w:pPr>
              <w:rPr>
                <w:rFonts w:ascii="Century Gothic" w:hAnsi="Century Gothic"/>
              </w:rPr>
            </w:pPr>
          </w:p>
          <w:p w14:paraId="1F5D3B8A" w14:textId="77777777" w:rsidR="00FE3D7C" w:rsidRDefault="00FE3D7C">
            <w:pPr>
              <w:rPr>
                <w:rFonts w:ascii="Century Gothic" w:hAnsi="Century Gothic"/>
              </w:rPr>
            </w:pPr>
            <w:r>
              <w:rPr>
                <w:rFonts w:ascii="Century Gothic" w:hAnsi="Century Gothic"/>
              </w:rPr>
              <w:lastRenderedPageBreak/>
              <w:t xml:space="preserve">Así también, se mencionan los materiales de evaluación, instrucciones, ejercicios, presentaciones de </w:t>
            </w:r>
            <w:proofErr w:type="spellStart"/>
            <w:r>
              <w:rPr>
                <w:rFonts w:ascii="Century Gothic" w:hAnsi="Century Gothic"/>
              </w:rPr>
              <w:t>power</w:t>
            </w:r>
            <w:proofErr w:type="spellEnd"/>
            <w:r>
              <w:rPr>
                <w:rFonts w:ascii="Century Gothic" w:hAnsi="Century Gothic"/>
              </w:rPr>
              <w:t xml:space="preserve"> </w:t>
            </w:r>
            <w:proofErr w:type="spellStart"/>
            <w:r>
              <w:rPr>
                <w:rFonts w:ascii="Century Gothic" w:hAnsi="Century Gothic"/>
              </w:rPr>
              <w:t>point</w:t>
            </w:r>
            <w:proofErr w:type="spellEnd"/>
            <w:r>
              <w:rPr>
                <w:rFonts w:ascii="Century Gothic" w:hAnsi="Century Gothic"/>
              </w:rPr>
              <w:t xml:space="preserve"> que serán de utilidad durante la capacitación o entrenamiento.</w:t>
            </w:r>
          </w:p>
          <w:p w14:paraId="56C1DB52" w14:textId="77777777" w:rsidR="00FE3D7C" w:rsidRDefault="00FE3D7C">
            <w:pPr>
              <w:rPr>
                <w:rFonts w:ascii="Century Gothic" w:hAnsi="Century Gothic"/>
              </w:rPr>
            </w:pPr>
          </w:p>
          <w:p w14:paraId="6607CFD9" w14:textId="77777777" w:rsidR="00FE3D7C" w:rsidRPr="00795926" w:rsidRDefault="00FE3D7C">
            <w:pPr>
              <w:rPr>
                <w:rFonts w:ascii="Century Gothic" w:hAnsi="Century Gothic"/>
                <w:b/>
              </w:rPr>
            </w:pPr>
            <w:r w:rsidRPr="00795926">
              <w:rPr>
                <w:rFonts w:ascii="Century Gothic" w:hAnsi="Century Gothic"/>
                <w:b/>
              </w:rPr>
              <w:t>En los apéndices, especialmente el de referencias, podría renombrarse como “materiales de consulta”, solo como referencias podría confundir y hacer pensar que se trata de las referencias de la capacitación o del material que se está leyendo.</w:t>
            </w:r>
          </w:p>
          <w:p w14:paraId="54BDA9B9" w14:textId="77777777" w:rsidR="00FE3D7C" w:rsidRDefault="00FE3D7C">
            <w:pPr>
              <w:rPr>
                <w:rFonts w:ascii="Century Gothic" w:hAnsi="Century Gothic"/>
              </w:rPr>
            </w:pPr>
          </w:p>
          <w:p w14:paraId="0B24FBA5" w14:textId="77777777" w:rsidR="00FE3D7C" w:rsidRDefault="00FE3D7C">
            <w:pPr>
              <w:rPr>
                <w:rFonts w:ascii="Century Gothic" w:hAnsi="Century Gothic"/>
              </w:rPr>
            </w:pPr>
            <w:r>
              <w:rPr>
                <w:rFonts w:ascii="Century Gothic" w:hAnsi="Century Gothic"/>
              </w:rPr>
              <w:t>Se brinda el contenido del manual para los participantes de la capacitación, los materiales que necesitarán.</w:t>
            </w:r>
          </w:p>
          <w:p w14:paraId="24D6AFD3" w14:textId="77777777" w:rsidR="00FE3D7C" w:rsidRDefault="00FE3D7C">
            <w:pPr>
              <w:rPr>
                <w:rFonts w:ascii="Century Gothic" w:hAnsi="Century Gothic"/>
              </w:rPr>
            </w:pPr>
          </w:p>
          <w:p w14:paraId="5B24050C" w14:textId="77777777" w:rsidR="00ED04C3" w:rsidRDefault="00FE3D7C">
            <w:pPr>
              <w:rPr>
                <w:rFonts w:ascii="Century Gothic" w:hAnsi="Century Gothic"/>
              </w:rPr>
            </w:pPr>
            <w:r>
              <w:rPr>
                <w:rFonts w:ascii="Century Gothic" w:hAnsi="Century Gothic"/>
              </w:rPr>
              <w:t>Presentan los módulos de formación a lo largo de la capacitación de forma sintética.</w:t>
            </w:r>
            <w:r w:rsidR="00ED04C3">
              <w:rPr>
                <w:rFonts w:ascii="Century Gothic" w:hAnsi="Century Gothic"/>
              </w:rPr>
              <w:t xml:space="preserve"> </w:t>
            </w:r>
          </w:p>
          <w:p w14:paraId="0FE27D92" w14:textId="77777777" w:rsidR="00FE3D7C" w:rsidRDefault="00FE3D7C">
            <w:pPr>
              <w:rPr>
                <w:rFonts w:ascii="Century Gothic" w:hAnsi="Century Gothic"/>
              </w:rPr>
            </w:pPr>
          </w:p>
          <w:p w14:paraId="7EF80634" w14:textId="77777777" w:rsidR="00FE3D7C" w:rsidRDefault="00FE3D7C">
            <w:pPr>
              <w:rPr>
                <w:rFonts w:ascii="Century Gothic" w:hAnsi="Century Gothic"/>
              </w:rPr>
            </w:pPr>
            <w:r>
              <w:rPr>
                <w:rFonts w:ascii="Century Gothic" w:hAnsi="Century Gothic"/>
              </w:rPr>
              <w:t>Aquí se agrega como modulo independiente “las pandillas”, y me parece un acierto ya que en diversos lugares se puede observar este fenómeno, pero habría que agregar otros módulos independientes, relacionados con otros temas como lo “lo afectivo, la comunicación, lo familiar” que también son relevantes en los adolescentes.</w:t>
            </w:r>
          </w:p>
          <w:p w14:paraId="0C12F3A0" w14:textId="77777777" w:rsidR="00FE3D7C" w:rsidRPr="00987C0F" w:rsidRDefault="00FE3D7C">
            <w:pPr>
              <w:rPr>
                <w:rFonts w:ascii="Century Gothic" w:hAnsi="Century Gothic"/>
              </w:rPr>
            </w:pPr>
          </w:p>
        </w:tc>
      </w:tr>
      <w:tr w:rsidR="00FE3D7C" w:rsidRPr="00987C0F" w14:paraId="7B30752E" w14:textId="77777777" w:rsidTr="00292DF4">
        <w:tc>
          <w:tcPr>
            <w:tcW w:w="2341" w:type="dxa"/>
            <w:vMerge/>
          </w:tcPr>
          <w:p w14:paraId="317A6671" w14:textId="77777777" w:rsidR="00FE3D7C" w:rsidRPr="00987C0F" w:rsidRDefault="00FE3D7C">
            <w:pPr>
              <w:rPr>
                <w:rFonts w:ascii="Century Gothic" w:hAnsi="Century Gothic"/>
              </w:rPr>
            </w:pPr>
          </w:p>
        </w:tc>
        <w:tc>
          <w:tcPr>
            <w:tcW w:w="2119" w:type="dxa"/>
          </w:tcPr>
          <w:p w14:paraId="3FB8CE0C" w14:textId="77777777" w:rsidR="00FE3D7C" w:rsidRPr="00987C0F" w:rsidRDefault="00FE3D7C">
            <w:pPr>
              <w:rPr>
                <w:rFonts w:ascii="Century Gothic" w:hAnsi="Century Gothic"/>
              </w:rPr>
            </w:pPr>
            <w:r>
              <w:rPr>
                <w:rFonts w:ascii="Century Gothic" w:hAnsi="Century Gothic"/>
              </w:rPr>
              <w:t>El entrenador</w:t>
            </w:r>
          </w:p>
        </w:tc>
        <w:tc>
          <w:tcPr>
            <w:tcW w:w="9433" w:type="dxa"/>
          </w:tcPr>
          <w:p w14:paraId="2FC589C3" w14:textId="77777777" w:rsidR="00FE3D7C" w:rsidRDefault="00FE3D7C">
            <w:pPr>
              <w:rPr>
                <w:rFonts w:ascii="Century Gothic" w:hAnsi="Century Gothic"/>
              </w:rPr>
            </w:pPr>
            <w:r>
              <w:rPr>
                <w:rFonts w:ascii="Century Gothic" w:hAnsi="Century Gothic"/>
              </w:rPr>
              <w:t>Hace referencia a los requisitos mínimos con los que el entrenador debe contar para poder impartir la capacitación.</w:t>
            </w:r>
          </w:p>
          <w:p w14:paraId="4842CACB" w14:textId="77777777" w:rsidR="00FE3D7C" w:rsidRDefault="00FE3D7C">
            <w:pPr>
              <w:rPr>
                <w:rFonts w:ascii="Century Gothic" w:hAnsi="Century Gothic"/>
              </w:rPr>
            </w:pPr>
          </w:p>
          <w:p w14:paraId="456A9620" w14:textId="77777777" w:rsidR="00FE3D7C" w:rsidRPr="00795926" w:rsidRDefault="00FE3D7C">
            <w:pPr>
              <w:rPr>
                <w:rFonts w:ascii="Century Gothic" w:hAnsi="Century Gothic"/>
                <w:b/>
              </w:rPr>
            </w:pPr>
            <w:r w:rsidRPr="00795926">
              <w:rPr>
                <w:rFonts w:ascii="Century Gothic" w:hAnsi="Century Gothic"/>
                <w:b/>
              </w:rPr>
              <w:t>Se coloca como “ideal” el contar con dos entrenadores, un encargado de logística para grupos con más de 20 personas, si hay sustento empírico de que esto es funcional a la hora de capacitar, podría ser una regla y no quedar solo como algo ideal.</w:t>
            </w:r>
          </w:p>
          <w:p w14:paraId="250E354D" w14:textId="77777777" w:rsidR="00FE3D7C" w:rsidRDefault="00FE3D7C">
            <w:pPr>
              <w:rPr>
                <w:rFonts w:ascii="Century Gothic" w:hAnsi="Century Gothic"/>
              </w:rPr>
            </w:pPr>
          </w:p>
          <w:p w14:paraId="2D1F7F20" w14:textId="77777777" w:rsidR="00FE3D7C" w:rsidRDefault="00FE3D7C">
            <w:pPr>
              <w:rPr>
                <w:rFonts w:ascii="Century Gothic" w:hAnsi="Century Gothic"/>
              </w:rPr>
            </w:pPr>
            <w:r>
              <w:rPr>
                <w:rFonts w:ascii="Century Gothic" w:hAnsi="Century Gothic"/>
              </w:rPr>
              <w:t>Presenta la relevancia de contar con un comportamiento, vestimenta, uso de perfumes, aretes, anillos para impartir la capacitación, así como la regla de no masticar chicle. Esto es importante, ya que son reglas que se dan por sentadas y a la hora de impartir la capacitación no quedan claras, es bueno que sean explicitas</w:t>
            </w:r>
          </w:p>
          <w:p w14:paraId="2C5CB249" w14:textId="77777777" w:rsidR="000476AF" w:rsidRPr="00987C0F" w:rsidRDefault="000476AF">
            <w:pPr>
              <w:rPr>
                <w:rFonts w:ascii="Century Gothic" w:hAnsi="Century Gothic"/>
              </w:rPr>
            </w:pPr>
          </w:p>
        </w:tc>
      </w:tr>
      <w:tr w:rsidR="00FE3D7C" w:rsidRPr="00987C0F" w14:paraId="17AD29B0" w14:textId="77777777" w:rsidTr="00292DF4">
        <w:tc>
          <w:tcPr>
            <w:tcW w:w="2341" w:type="dxa"/>
            <w:vMerge/>
          </w:tcPr>
          <w:p w14:paraId="0D0C5DAD" w14:textId="77777777" w:rsidR="00FE3D7C" w:rsidRPr="00987C0F" w:rsidRDefault="00FE3D7C">
            <w:pPr>
              <w:rPr>
                <w:rFonts w:ascii="Century Gothic" w:hAnsi="Century Gothic"/>
              </w:rPr>
            </w:pPr>
          </w:p>
        </w:tc>
        <w:tc>
          <w:tcPr>
            <w:tcW w:w="2119" w:type="dxa"/>
          </w:tcPr>
          <w:p w14:paraId="2E7261FB" w14:textId="77777777" w:rsidR="00FE3D7C" w:rsidRPr="00987C0F" w:rsidRDefault="00FE3D7C">
            <w:pPr>
              <w:rPr>
                <w:rFonts w:ascii="Century Gothic" w:hAnsi="Century Gothic"/>
              </w:rPr>
            </w:pPr>
            <w:r>
              <w:rPr>
                <w:rFonts w:ascii="Century Gothic" w:hAnsi="Century Gothic"/>
              </w:rPr>
              <w:t>El enfoque de aprendizaje</w:t>
            </w:r>
          </w:p>
        </w:tc>
        <w:tc>
          <w:tcPr>
            <w:tcW w:w="9433" w:type="dxa"/>
          </w:tcPr>
          <w:p w14:paraId="7525B37F" w14:textId="77777777" w:rsidR="00FE3D7C" w:rsidRDefault="00FE3D7C">
            <w:pPr>
              <w:rPr>
                <w:rFonts w:ascii="Century Gothic" w:hAnsi="Century Gothic"/>
              </w:rPr>
            </w:pPr>
            <w:r>
              <w:rPr>
                <w:rFonts w:ascii="Century Gothic" w:hAnsi="Century Gothic"/>
              </w:rPr>
              <w:t>Se propone una forma de aprendizaje en la que el aprendiz es fundamental en el proceso, ya que se rescatan sus experiencias y conocimientos.</w:t>
            </w:r>
          </w:p>
          <w:p w14:paraId="4263FCC2" w14:textId="77777777" w:rsidR="00FE3D7C" w:rsidRDefault="00FE3D7C">
            <w:pPr>
              <w:rPr>
                <w:rFonts w:ascii="Century Gothic" w:hAnsi="Century Gothic"/>
              </w:rPr>
            </w:pPr>
          </w:p>
          <w:p w14:paraId="10E46E6E" w14:textId="77777777" w:rsidR="00FE3D7C" w:rsidRDefault="00FE3D7C">
            <w:pPr>
              <w:rPr>
                <w:rFonts w:ascii="Century Gothic" w:hAnsi="Century Gothic"/>
              </w:rPr>
            </w:pPr>
            <w:r>
              <w:rPr>
                <w:rFonts w:ascii="Century Gothic" w:hAnsi="Century Gothic"/>
              </w:rPr>
              <w:t>Se resaltan los principios que rigen la capacitación, es importante porque no se deja a la imaginación desde donde se están rigiendo.</w:t>
            </w:r>
          </w:p>
          <w:p w14:paraId="266D1E2C" w14:textId="77777777" w:rsidR="00FE3D7C" w:rsidRDefault="00FE3D7C">
            <w:pPr>
              <w:rPr>
                <w:rFonts w:ascii="Century Gothic" w:hAnsi="Century Gothic"/>
              </w:rPr>
            </w:pPr>
          </w:p>
          <w:p w14:paraId="432B37E7" w14:textId="77777777" w:rsidR="00FE3D7C" w:rsidRDefault="00FE3D7C">
            <w:pPr>
              <w:rPr>
                <w:rFonts w:ascii="Century Gothic" w:hAnsi="Century Gothic"/>
              </w:rPr>
            </w:pPr>
            <w:r>
              <w:rPr>
                <w:rFonts w:ascii="Century Gothic" w:hAnsi="Century Gothic"/>
              </w:rPr>
              <w:t>Se exponen el tipo de actividades que se prevé que se realicen durante la capacitación.</w:t>
            </w:r>
          </w:p>
          <w:p w14:paraId="6C0C826A" w14:textId="77777777" w:rsidR="00FE3D7C" w:rsidRDefault="00FE3D7C">
            <w:pPr>
              <w:rPr>
                <w:rFonts w:ascii="Century Gothic" w:hAnsi="Century Gothic"/>
              </w:rPr>
            </w:pPr>
          </w:p>
          <w:p w14:paraId="36F4131F" w14:textId="77777777" w:rsidR="00FE3D7C" w:rsidRDefault="00FE3D7C">
            <w:pPr>
              <w:rPr>
                <w:rFonts w:ascii="Century Gothic" w:hAnsi="Century Gothic"/>
              </w:rPr>
            </w:pPr>
            <w:r>
              <w:rPr>
                <w:rFonts w:ascii="Century Gothic" w:hAnsi="Century Gothic"/>
              </w:rPr>
              <w:t>Se clarifica el uso que se le dará a los juegos de roles, y me parece muy importante, para que quede claro que no se trata de exponer lo que no se realiza bien, sino con mayor apertura para apoyar y mejorar.</w:t>
            </w:r>
          </w:p>
          <w:p w14:paraId="4C8E546B" w14:textId="77777777" w:rsidR="00FE3D7C" w:rsidRDefault="00FE3D7C">
            <w:pPr>
              <w:rPr>
                <w:rFonts w:ascii="Century Gothic" w:hAnsi="Century Gothic"/>
              </w:rPr>
            </w:pPr>
          </w:p>
          <w:p w14:paraId="0B4963A4" w14:textId="77777777" w:rsidR="00FE3D7C" w:rsidRDefault="00FE3D7C">
            <w:pPr>
              <w:rPr>
                <w:rFonts w:ascii="Century Gothic" w:hAnsi="Century Gothic"/>
              </w:rPr>
            </w:pPr>
            <w:r>
              <w:rPr>
                <w:rFonts w:ascii="Century Gothic" w:hAnsi="Century Gothic"/>
              </w:rPr>
              <w:t>Se menciona la forma ideal del lugar en el que se impartirá la capacitación, pero también se es flexible en el caso de no contar con las condiciones necesarias.</w:t>
            </w:r>
          </w:p>
          <w:p w14:paraId="19804B18" w14:textId="77777777" w:rsidR="00FE3D7C" w:rsidRDefault="00FE3D7C">
            <w:pPr>
              <w:rPr>
                <w:rFonts w:ascii="Century Gothic" w:hAnsi="Century Gothic"/>
              </w:rPr>
            </w:pPr>
          </w:p>
          <w:p w14:paraId="69CD9A41" w14:textId="77777777" w:rsidR="00FE3D7C" w:rsidRDefault="00FE3D7C">
            <w:pPr>
              <w:rPr>
                <w:rFonts w:ascii="Century Gothic" w:hAnsi="Century Gothic"/>
              </w:rPr>
            </w:pPr>
            <w:r>
              <w:rPr>
                <w:rFonts w:ascii="Century Gothic" w:hAnsi="Century Gothic"/>
              </w:rPr>
              <w:t>También se propone el uso de música en ciertos momentos, así como brindar café, agua, té y bocadillos en un horario especifico.</w:t>
            </w:r>
          </w:p>
          <w:p w14:paraId="0FA394D8" w14:textId="77777777" w:rsidR="00FE3D7C" w:rsidRDefault="00FE3D7C">
            <w:pPr>
              <w:rPr>
                <w:rFonts w:ascii="Century Gothic" w:hAnsi="Century Gothic"/>
              </w:rPr>
            </w:pPr>
          </w:p>
          <w:p w14:paraId="1191E528" w14:textId="77777777" w:rsidR="00FE3D7C" w:rsidRPr="0024730E" w:rsidRDefault="00FE3D7C">
            <w:pPr>
              <w:rPr>
                <w:rFonts w:ascii="Century Gothic" w:hAnsi="Century Gothic"/>
                <w:b/>
              </w:rPr>
            </w:pPr>
            <w:r w:rsidRPr="0024730E">
              <w:rPr>
                <w:rFonts w:ascii="Century Gothic" w:hAnsi="Century Gothic"/>
                <w:b/>
              </w:rPr>
              <w:t>Aquí se agrega la importancia de que los participantes de la capacitación cuenten con mínimo 2 años de experiencia en el trabajo con adolescentes, esto podría aparecer en los criterios de inclusión de los participantes o selección de participantes.</w:t>
            </w:r>
          </w:p>
          <w:p w14:paraId="2510FC56" w14:textId="77777777" w:rsidR="00FE3D7C" w:rsidRPr="00987C0F" w:rsidRDefault="00FE3D7C">
            <w:pPr>
              <w:rPr>
                <w:rFonts w:ascii="Century Gothic" w:hAnsi="Century Gothic"/>
              </w:rPr>
            </w:pPr>
          </w:p>
        </w:tc>
      </w:tr>
      <w:tr w:rsidR="00FE3D7C" w:rsidRPr="00987C0F" w14:paraId="0C5A87A7" w14:textId="77777777" w:rsidTr="00292DF4">
        <w:tc>
          <w:tcPr>
            <w:tcW w:w="2341" w:type="dxa"/>
            <w:vMerge/>
          </w:tcPr>
          <w:p w14:paraId="6925127C" w14:textId="77777777" w:rsidR="00FE3D7C" w:rsidRPr="00987C0F" w:rsidRDefault="00FE3D7C">
            <w:pPr>
              <w:rPr>
                <w:rFonts w:ascii="Century Gothic" w:hAnsi="Century Gothic"/>
              </w:rPr>
            </w:pPr>
          </w:p>
        </w:tc>
        <w:tc>
          <w:tcPr>
            <w:tcW w:w="2119" w:type="dxa"/>
          </w:tcPr>
          <w:p w14:paraId="4E431F2C" w14:textId="77777777" w:rsidR="00FE3D7C" w:rsidRPr="00987C0F" w:rsidRDefault="00FE3D7C">
            <w:pPr>
              <w:rPr>
                <w:rFonts w:ascii="Century Gothic" w:hAnsi="Century Gothic"/>
              </w:rPr>
            </w:pPr>
            <w:r>
              <w:rPr>
                <w:rFonts w:ascii="Century Gothic" w:hAnsi="Century Gothic"/>
              </w:rPr>
              <w:t>Selección de participantes</w:t>
            </w:r>
          </w:p>
        </w:tc>
        <w:tc>
          <w:tcPr>
            <w:tcW w:w="9433" w:type="dxa"/>
          </w:tcPr>
          <w:p w14:paraId="000FCC0E" w14:textId="77777777" w:rsidR="00FE3D7C" w:rsidRPr="0024730E" w:rsidRDefault="00FE3D7C">
            <w:pPr>
              <w:rPr>
                <w:rFonts w:ascii="Century Gothic" w:hAnsi="Century Gothic"/>
                <w:b/>
              </w:rPr>
            </w:pPr>
            <w:r w:rsidRPr="0024730E">
              <w:rPr>
                <w:rFonts w:ascii="Century Gothic" w:hAnsi="Century Gothic"/>
                <w:b/>
              </w:rPr>
              <w:t xml:space="preserve">Se aborda como debe ser el grupo, pero no se habla </w:t>
            </w:r>
            <w:r w:rsidR="007217A0" w:rsidRPr="0024730E">
              <w:rPr>
                <w:rFonts w:ascii="Century Gothic" w:hAnsi="Century Gothic"/>
                <w:b/>
              </w:rPr>
              <w:t>más</w:t>
            </w:r>
            <w:r w:rsidRPr="0024730E">
              <w:rPr>
                <w:rFonts w:ascii="Century Gothic" w:hAnsi="Century Gothic"/>
                <w:b/>
              </w:rPr>
              <w:t xml:space="preserve"> de los criterios de inclusión.</w:t>
            </w:r>
          </w:p>
          <w:p w14:paraId="7913EC3B" w14:textId="77777777" w:rsidR="00FE3D7C" w:rsidRPr="00987C0F" w:rsidRDefault="00FE3D7C">
            <w:pPr>
              <w:rPr>
                <w:rFonts w:ascii="Century Gothic" w:hAnsi="Century Gothic"/>
              </w:rPr>
            </w:pPr>
          </w:p>
        </w:tc>
      </w:tr>
      <w:tr w:rsidR="00FE3D7C" w:rsidRPr="00987C0F" w14:paraId="0A7C7A8E" w14:textId="77777777" w:rsidTr="00292DF4">
        <w:tc>
          <w:tcPr>
            <w:tcW w:w="2341" w:type="dxa"/>
            <w:vMerge/>
          </w:tcPr>
          <w:p w14:paraId="0812C84B" w14:textId="77777777" w:rsidR="00FE3D7C" w:rsidRPr="00987C0F" w:rsidRDefault="00FE3D7C">
            <w:pPr>
              <w:rPr>
                <w:rFonts w:ascii="Century Gothic" w:hAnsi="Century Gothic"/>
              </w:rPr>
            </w:pPr>
          </w:p>
        </w:tc>
        <w:tc>
          <w:tcPr>
            <w:tcW w:w="2119" w:type="dxa"/>
          </w:tcPr>
          <w:p w14:paraId="539AA8AE" w14:textId="77777777" w:rsidR="00FE3D7C" w:rsidRPr="00987C0F" w:rsidRDefault="00FE3D7C">
            <w:pPr>
              <w:rPr>
                <w:rFonts w:ascii="Century Gothic" w:hAnsi="Century Gothic"/>
              </w:rPr>
            </w:pPr>
            <w:r>
              <w:rPr>
                <w:rFonts w:ascii="Century Gothic" w:hAnsi="Century Gothic"/>
              </w:rPr>
              <w:t xml:space="preserve">Personalizando el </w:t>
            </w:r>
            <w:proofErr w:type="spellStart"/>
            <w:r>
              <w:rPr>
                <w:rFonts w:ascii="Century Gothic" w:hAnsi="Century Gothic"/>
              </w:rPr>
              <w:t>curriculum</w:t>
            </w:r>
            <w:proofErr w:type="spellEnd"/>
          </w:p>
        </w:tc>
        <w:tc>
          <w:tcPr>
            <w:tcW w:w="9433" w:type="dxa"/>
          </w:tcPr>
          <w:p w14:paraId="6F460754" w14:textId="77777777" w:rsidR="00FE3D7C" w:rsidRDefault="00FE3D7C">
            <w:pPr>
              <w:rPr>
                <w:rFonts w:ascii="Century Gothic" w:hAnsi="Century Gothic"/>
              </w:rPr>
            </w:pPr>
            <w:r>
              <w:rPr>
                <w:rFonts w:ascii="Century Gothic" w:hAnsi="Century Gothic"/>
              </w:rPr>
              <w:t>Se propone lo que debe realizar el capacitador, lo que debe tomar en cuenta, como el tipo de lenguaje, sus experiencias y ejemplos, así como los ejemplos de los participantes.</w:t>
            </w:r>
          </w:p>
          <w:p w14:paraId="6C9425D6" w14:textId="77777777" w:rsidR="00FE3D7C" w:rsidRPr="00987C0F" w:rsidRDefault="00FE3D7C">
            <w:pPr>
              <w:rPr>
                <w:rFonts w:ascii="Century Gothic" w:hAnsi="Century Gothic"/>
              </w:rPr>
            </w:pPr>
          </w:p>
        </w:tc>
      </w:tr>
      <w:tr w:rsidR="00FE3D7C" w:rsidRPr="00987C0F" w14:paraId="4F2A78E4" w14:textId="77777777" w:rsidTr="00292DF4">
        <w:tc>
          <w:tcPr>
            <w:tcW w:w="2341" w:type="dxa"/>
            <w:vMerge/>
          </w:tcPr>
          <w:p w14:paraId="64765E25" w14:textId="77777777" w:rsidR="00FE3D7C" w:rsidRPr="00987C0F" w:rsidRDefault="00FE3D7C">
            <w:pPr>
              <w:rPr>
                <w:rFonts w:ascii="Century Gothic" w:hAnsi="Century Gothic"/>
              </w:rPr>
            </w:pPr>
          </w:p>
        </w:tc>
        <w:tc>
          <w:tcPr>
            <w:tcW w:w="2119" w:type="dxa"/>
          </w:tcPr>
          <w:p w14:paraId="2C069300" w14:textId="77777777" w:rsidR="00FE3D7C" w:rsidRPr="00987C0F" w:rsidRDefault="00FE3D7C">
            <w:pPr>
              <w:rPr>
                <w:rFonts w:ascii="Century Gothic" w:hAnsi="Century Gothic"/>
              </w:rPr>
            </w:pPr>
            <w:r>
              <w:rPr>
                <w:rFonts w:ascii="Century Gothic" w:hAnsi="Century Gothic"/>
              </w:rPr>
              <w:t xml:space="preserve">Importante </w:t>
            </w:r>
          </w:p>
        </w:tc>
        <w:tc>
          <w:tcPr>
            <w:tcW w:w="9433" w:type="dxa"/>
          </w:tcPr>
          <w:p w14:paraId="13422D83" w14:textId="77777777" w:rsidR="00FE3D7C" w:rsidRDefault="00FE3D7C">
            <w:pPr>
              <w:rPr>
                <w:rFonts w:ascii="Century Gothic" w:hAnsi="Century Gothic"/>
              </w:rPr>
            </w:pPr>
            <w:r>
              <w:rPr>
                <w:rFonts w:ascii="Century Gothic" w:hAnsi="Century Gothic"/>
              </w:rPr>
              <w:t>En este punto se aclara que, aunque se pueden hacer adaptaciones a la capacitación en cuanto al estilo de impartir la capacitación y la diversidad de ejemplos, no se debe alterar el contenido.</w:t>
            </w:r>
          </w:p>
          <w:p w14:paraId="6CD8AB24" w14:textId="77777777" w:rsidR="00FE3D7C" w:rsidRPr="00987C0F" w:rsidRDefault="00FE3D7C">
            <w:pPr>
              <w:rPr>
                <w:rFonts w:ascii="Century Gothic" w:hAnsi="Century Gothic"/>
              </w:rPr>
            </w:pPr>
          </w:p>
        </w:tc>
      </w:tr>
      <w:tr w:rsidR="00FE3D7C" w:rsidRPr="00987C0F" w14:paraId="48E24705" w14:textId="77777777" w:rsidTr="00292DF4">
        <w:tc>
          <w:tcPr>
            <w:tcW w:w="2341" w:type="dxa"/>
            <w:vMerge/>
          </w:tcPr>
          <w:p w14:paraId="2B6CA390" w14:textId="77777777" w:rsidR="00FE3D7C" w:rsidRPr="00987C0F" w:rsidRDefault="00FE3D7C">
            <w:pPr>
              <w:rPr>
                <w:rFonts w:ascii="Century Gothic" w:hAnsi="Century Gothic"/>
              </w:rPr>
            </w:pPr>
          </w:p>
        </w:tc>
        <w:tc>
          <w:tcPr>
            <w:tcW w:w="2119" w:type="dxa"/>
          </w:tcPr>
          <w:p w14:paraId="01CB91E6" w14:textId="77777777" w:rsidR="00FE3D7C" w:rsidRDefault="00FE3D7C">
            <w:pPr>
              <w:rPr>
                <w:rFonts w:ascii="Century Gothic" w:hAnsi="Century Gothic"/>
              </w:rPr>
            </w:pPr>
            <w:r>
              <w:rPr>
                <w:rFonts w:ascii="Century Gothic" w:hAnsi="Century Gothic"/>
              </w:rPr>
              <w:t>Formularios de evaluación</w:t>
            </w:r>
          </w:p>
        </w:tc>
        <w:tc>
          <w:tcPr>
            <w:tcW w:w="9433" w:type="dxa"/>
          </w:tcPr>
          <w:p w14:paraId="79A8DC13" w14:textId="77777777" w:rsidR="00FE3D7C" w:rsidRPr="004243F3" w:rsidRDefault="00FE3D7C">
            <w:pPr>
              <w:rPr>
                <w:rFonts w:ascii="Century Gothic" w:hAnsi="Century Gothic"/>
                <w:b/>
              </w:rPr>
            </w:pPr>
            <w:r w:rsidRPr="004243F3">
              <w:rPr>
                <w:rFonts w:ascii="Century Gothic" w:hAnsi="Century Gothic"/>
                <w:b/>
              </w:rPr>
              <w:t>El primer formulario de evaluación no tiene título, sería importante que lo llevara.</w:t>
            </w:r>
          </w:p>
          <w:p w14:paraId="5E0FB598" w14:textId="77777777" w:rsidR="00FE3D7C" w:rsidRDefault="00FE3D7C">
            <w:pPr>
              <w:rPr>
                <w:rFonts w:ascii="Century Gothic" w:hAnsi="Century Gothic"/>
              </w:rPr>
            </w:pPr>
          </w:p>
          <w:p w14:paraId="1BB68055" w14:textId="77777777" w:rsidR="00FE3D7C" w:rsidRPr="004243F3" w:rsidRDefault="00FE3D7C">
            <w:pPr>
              <w:rPr>
                <w:rFonts w:ascii="Century Gothic" w:hAnsi="Century Gothic"/>
                <w:b/>
              </w:rPr>
            </w:pPr>
            <w:r w:rsidRPr="004243F3">
              <w:rPr>
                <w:rFonts w:ascii="Century Gothic" w:hAnsi="Century Gothic"/>
                <w:b/>
              </w:rPr>
              <w:t>En el área de otros comentarios, agregar un recuadro que muestre al participante que ahí puede escribir.</w:t>
            </w:r>
          </w:p>
          <w:p w14:paraId="4365F6E0" w14:textId="77777777" w:rsidR="00FE3D7C" w:rsidRDefault="00FE3D7C">
            <w:pPr>
              <w:rPr>
                <w:rFonts w:ascii="Century Gothic" w:hAnsi="Century Gothic"/>
              </w:rPr>
            </w:pPr>
          </w:p>
          <w:p w14:paraId="39BCB97B" w14:textId="77777777" w:rsidR="00FE3D7C" w:rsidRDefault="00FE3D7C">
            <w:pPr>
              <w:rPr>
                <w:rFonts w:ascii="Century Gothic" w:hAnsi="Century Gothic"/>
                <w:b/>
              </w:rPr>
            </w:pPr>
            <w:r w:rsidRPr="00633803">
              <w:rPr>
                <w:rFonts w:ascii="Century Gothic" w:hAnsi="Century Gothic"/>
                <w:b/>
              </w:rPr>
              <w:t>En el formulario “evaluación general de entrenamiento”, las instrucciones son incorrectas, ya que se menciona que completar al final de cada día de capacitación, pero este es al finalizar la capacitación.</w:t>
            </w:r>
          </w:p>
          <w:p w14:paraId="18246FD0" w14:textId="77777777" w:rsidR="00FE3D7C" w:rsidRPr="00633803" w:rsidRDefault="00FE3D7C">
            <w:pPr>
              <w:rPr>
                <w:rFonts w:ascii="Century Gothic" w:hAnsi="Century Gothic"/>
                <w:b/>
              </w:rPr>
            </w:pPr>
          </w:p>
        </w:tc>
      </w:tr>
      <w:tr w:rsidR="00FE3D7C" w:rsidRPr="00987C0F" w14:paraId="3028CE11" w14:textId="77777777" w:rsidTr="00292DF4">
        <w:tc>
          <w:tcPr>
            <w:tcW w:w="2341" w:type="dxa"/>
            <w:vMerge/>
          </w:tcPr>
          <w:p w14:paraId="2BCB5718" w14:textId="77777777" w:rsidR="00FE3D7C" w:rsidRPr="00987C0F" w:rsidRDefault="00FE3D7C">
            <w:pPr>
              <w:rPr>
                <w:rFonts w:ascii="Century Gothic" w:hAnsi="Century Gothic"/>
              </w:rPr>
            </w:pPr>
          </w:p>
        </w:tc>
        <w:tc>
          <w:tcPr>
            <w:tcW w:w="2119" w:type="dxa"/>
          </w:tcPr>
          <w:p w14:paraId="32D90A1D" w14:textId="77777777" w:rsidR="00FE3D7C" w:rsidRDefault="00FE3D7C">
            <w:pPr>
              <w:rPr>
                <w:rFonts w:ascii="Century Gothic" w:hAnsi="Century Gothic"/>
              </w:rPr>
            </w:pPr>
            <w:r>
              <w:rPr>
                <w:rFonts w:ascii="Century Gothic" w:hAnsi="Century Gothic"/>
              </w:rPr>
              <w:t>Generalidades</w:t>
            </w:r>
          </w:p>
        </w:tc>
        <w:tc>
          <w:tcPr>
            <w:tcW w:w="9433" w:type="dxa"/>
          </w:tcPr>
          <w:p w14:paraId="4B65BE92" w14:textId="77777777" w:rsidR="00FE3D7C" w:rsidRPr="007F65FC" w:rsidRDefault="00FE3D7C">
            <w:pPr>
              <w:rPr>
                <w:rFonts w:ascii="Century Gothic" w:hAnsi="Century Gothic"/>
                <w:b/>
              </w:rPr>
            </w:pPr>
            <w:r w:rsidRPr="007F65FC">
              <w:rPr>
                <w:rFonts w:ascii="Century Gothic" w:hAnsi="Century Gothic"/>
                <w:b/>
              </w:rPr>
              <w:t>El documento no cuenta con citas y referencias, lo cual es importante ya que busca hacer un trabajo basado en la evidencia.</w:t>
            </w:r>
          </w:p>
          <w:p w14:paraId="194CBE2F" w14:textId="77777777" w:rsidR="00FE3D7C" w:rsidRDefault="00FE3D7C">
            <w:pPr>
              <w:rPr>
                <w:rFonts w:ascii="Century Gothic" w:hAnsi="Century Gothic"/>
              </w:rPr>
            </w:pPr>
          </w:p>
        </w:tc>
      </w:tr>
      <w:tr w:rsidR="004243F3" w:rsidRPr="000C7C5B" w14:paraId="7A369934" w14:textId="77777777" w:rsidTr="00292DF4">
        <w:tc>
          <w:tcPr>
            <w:tcW w:w="2341" w:type="dxa"/>
          </w:tcPr>
          <w:p w14:paraId="28763679" w14:textId="77777777" w:rsidR="004243F3" w:rsidRPr="00FE3D7C" w:rsidRDefault="00FE3D7C">
            <w:pPr>
              <w:rPr>
                <w:rFonts w:ascii="Century Gothic" w:hAnsi="Century Gothic"/>
                <w:lang w:val="en-US"/>
              </w:rPr>
            </w:pPr>
            <w:r w:rsidRPr="00FE3D7C">
              <w:rPr>
                <w:rFonts w:ascii="Century Gothic" w:hAnsi="Century Gothic"/>
                <w:lang w:val="en-US"/>
              </w:rPr>
              <w:t>Module I pre</w:t>
            </w:r>
            <w:r w:rsidR="000C7C5B">
              <w:rPr>
                <w:rFonts w:ascii="Century Gothic" w:hAnsi="Century Gothic"/>
                <w:lang w:val="en-US"/>
              </w:rPr>
              <w:t xml:space="preserve">test </w:t>
            </w:r>
            <w:r w:rsidRPr="00FE3D7C">
              <w:rPr>
                <w:rFonts w:ascii="Century Gothic" w:hAnsi="Century Gothic"/>
                <w:lang w:val="en-US"/>
              </w:rPr>
              <w:t>-</w:t>
            </w:r>
            <w:proofErr w:type="spellStart"/>
            <w:r w:rsidRPr="00FE3D7C">
              <w:rPr>
                <w:rFonts w:ascii="Century Gothic" w:hAnsi="Century Gothic"/>
                <w:lang w:val="en-US"/>
              </w:rPr>
              <w:t>post</w:t>
            </w:r>
            <w:r>
              <w:rPr>
                <w:rFonts w:ascii="Century Gothic" w:hAnsi="Century Gothic"/>
                <w:lang w:val="en-US"/>
              </w:rPr>
              <w:t>est</w:t>
            </w:r>
            <w:proofErr w:type="spellEnd"/>
          </w:p>
        </w:tc>
        <w:tc>
          <w:tcPr>
            <w:tcW w:w="2119" w:type="dxa"/>
          </w:tcPr>
          <w:p w14:paraId="5A1480B2" w14:textId="77777777" w:rsidR="004243F3" w:rsidRPr="00FE3D7C" w:rsidRDefault="000C7C5B">
            <w:pPr>
              <w:rPr>
                <w:rFonts w:ascii="Century Gothic" w:hAnsi="Century Gothic"/>
                <w:lang w:val="en-US"/>
              </w:rPr>
            </w:pPr>
            <w:r>
              <w:rPr>
                <w:rFonts w:ascii="Century Gothic" w:hAnsi="Century Gothic"/>
                <w:lang w:val="en-US"/>
              </w:rPr>
              <w:t>Modulo I</w:t>
            </w:r>
          </w:p>
        </w:tc>
        <w:tc>
          <w:tcPr>
            <w:tcW w:w="9433" w:type="dxa"/>
          </w:tcPr>
          <w:p w14:paraId="5F9A041B" w14:textId="77777777" w:rsidR="004243F3" w:rsidRPr="000C7C5B" w:rsidRDefault="000C7C5B">
            <w:pPr>
              <w:rPr>
                <w:rFonts w:ascii="Century Gothic" w:hAnsi="Century Gothic"/>
                <w:b/>
              </w:rPr>
            </w:pPr>
            <w:r w:rsidRPr="000C7C5B">
              <w:rPr>
                <w:rFonts w:ascii="Century Gothic" w:hAnsi="Century Gothic"/>
                <w:b/>
              </w:rPr>
              <w:t>Agregar la importancia de responder ese cuestionario, el inicio es abrupto.</w:t>
            </w:r>
          </w:p>
          <w:p w14:paraId="329C58AD" w14:textId="77777777" w:rsidR="000C7C5B" w:rsidRDefault="000C7C5B">
            <w:pPr>
              <w:rPr>
                <w:rFonts w:ascii="Century Gothic" w:hAnsi="Century Gothic"/>
              </w:rPr>
            </w:pPr>
          </w:p>
          <w:p w14:paraId="3302A8A9" w14:textId="77777777" w:rsidR="0086439A" w:rsidRDefault="00067CAD">
            <w:pPr>
              <w:rPr>
                <w:rFonts w:ascii="Century Gothic" w:hAnsi="Century Gothic"/>
                <w:b/>
              </w:rPr>
            </w:pPr>
            <w:r w:rsidRPr="0086439A">
              <w:rPr>
                <w:rFonts w:ascii="Century Gothic" w:hAnsi="Century Gothic"/>
                <w:b/>
              </w:rPr>
              <w:t xml:space="preserve">Se pueden agregar preguntas acerca de los tipos de sustancias, efectos, </w:t>
            </w:r>
            <w:r w:rsidR="00B87C96" w:rsidRPr="0086439A">
              <w:rPr>
                <w:rFonts w:ascii="Century Gothic" w:hAnsi="Century Gothic"/>
                <w:b/>
              </w:rPr>
              <w:t>cuáles</w:t>
            </w:r>
            <w:r w:rsidRPr="0086439A">
              <w:rPr>
                <w:rFonts w:ascii="Century Gothic" w:hAnsi="Century Gothic"/>
                <w:b/>
              </w:rPr>
              <w:t xml:space="preserve"> son las mayormente consumidas por los adolescentes.</w:t>
            </w:r>
          </w:p>
          <w:p w14:paraId="080D1DA3" w14:textId="77777777" w:rsidR="0086439A" w:rsidRPr="0086439A" w:rsidRDefault="0086439A">
            <w:pPr>
              <w:rPr>
                <w:rFonts w:ascii="Century Gothic" w:hAnsi="Century Gothic"/>
                <w:b/>
              </w:rPr>
            </w:pPr>
          </w:p>
        </w:tc>
      </w:tr>
      <w:tr w:rsidR="004243F3" w:rsidRPr="000C7C5B" w14:paraId="5DF7CB11" w14:textId="77777777" w:rsidTr="00292DF4">
        <w:tc>
          <w:tcPr>
            <w:tcW w:w="2341" w:type="dxa"/>
          </w:tcPr>
          <w:p w14:paraId="1BA0596D" w14:textId="77777777" w:rsidR="004243F3" w:rsidRPr="000C7C5B" w:rsidRDefault="0086439A">
            <w:pPr>
              <w:rPr>
                <w:rFonts w:ascii="Century Gothic" w:hAnsi="Century Gothic"/>
              </w:rPr>
            </w:pPr>
            <w:r>
              <w:rPr>
                <w:rFonts w:ascii="Century Gothic" w:hAnsi="Century Gothic"/>
              </w:rPr>
              <w:t>Referencias</w:t>
            </w:r>
          </w:p>
        </w:tc>
        <w:tc>
          <w:tcPr>
            <w:tcW w:w="2119" w:type="dxa"/>
          </w:tcPr>
          <w:p w14:paraId="7193760C" w14:textId="77777777" w:rsidR="004243F3" w:rsidRPr="000C7C5B" w:rsidRDefault="0086439A">
            <w:pPr>
              <w:rPr>
                <w:rFonts w:ascii="Century Gothic" w:hAnsi="Century Gothic"/>
              </w:rPr>
            </w:pPr>
            <w:r>
              <w:rPr>
                <w:rFonts w:ascii="Century Gothic" w:hAnsi="Century Gothic"/>
              </w:rPr>
              <w:t>Referencias</w:t>
            </w:r>
          </w:p>
        </w:tc>
        <w:tc>
          <w:tcPr>
            <w:tcW w:w="9433" w:type="dxa"/>
          </w:tcPr>
          <w:p w14:paraId="4124A731" w14:textId="77777777" w:rsidR="004243F3" w:rsidRPr="0086439A" w:rsidRDefault="0086439A">
            <w:pPr>
              <w:rPr>
                <w:rFonts w:ascii="Century Gothic" w:hAnsi="Century Gothic"/>
                <w:b/>
              </w:rPr>
            </w:pPr>
            <w:r w:rsidRPr="0086439A">
              <w:rPr>
                <w:rFonts w:ascii="Century Gothic" w:hAnsi="Century Gothic"/>
                <w:b/>
              </w:rPr>
              <w:t>Que el documento sea nombrado como “material de consulta”, esto evitaría confundir al lector.</w:t>
            </w:r>
          </w:p>
          <w:p w14:paraId="362ECDF4" w14:textId="77777777" w:rsidR="0086439A" w:rsidRPr="0086439A" w:rsidRDefault="0086439A">
            <w:pPr>
              <w:rPr>
                <w:rFonts w:ascii="Century Gothic" w:hAnsi="Century Gothic"/>
                <w:b/>
              </w:rPr>
            </w:pPr>
          </w:p>
          <w:p w14:paraId="3C9FEA99" w14:textId="77777777" w:rsidR="0086439A" w:rsidRPr="0086439A" w:rsidRDefault="0086439A">
            <w:pPr>
              <w:rPr>
                <w:rFonts w:ascii="Century Gothic" w:hAnsi="Century Gothic"/>
                <w:b/>
              </w:rPr>
            </w:pPr>
            <w:r w:rsidRPr="0086439A">
              <w:rPr>
                <w:rFonts w:ascii="Century Gothic" w:hAnsi="Century Gothic"/>
                <w:b/>
              </w:rPr>
              <w:t>Apegarse al formato APA</w:t>
            </w:r>
          </w:p>
        </w:tc>
      </w:tr>
      <w:tr w:rsidR="008D1623" w:rsidRPr="000C7C5B" w14:paraId="7591F730" w14:textId="77777777" w:rsidTr="00292DF4">
        <w:tc>
          <w:tcPr>
            <w:tcW w:w="2341" w:type="dxa"/>
          </w:tcPr>
          <w:p w14:paraId="06364311" w14:textId="77777777" w:rsidR="000476AF" w:rsidRPr="000476AF" w:rsidRDefault="000476AF">
            <w:pPr>
              <w:rPr>
                <w:rFonts w:ascii="Century Gothic" w:hAnsi="Century Gothic"/>
                <w:b/>
                <w:i/>
                <w:sz w:val="32"/>
              </w:rPr>
            </w:pPr>
          </w:p>
          <w:p w14:paraId="6AB78843" w14:textId="77777777" w:rsidR="008D1623" w:rsidRPr="000476AF" w:rsidRDefault="000476AF">
            <w:pPr>
              <w:rPr>
                <w:rFonts w:ascii="Century Gothic" w:hAnsi="Century Gothic"/>
                <w:b/>
                <w:i/>
                <w:sz w:val="32"/>
              </w:rPr>
            </w:pPr>
            <w:r w:rsidRPr="000476AF">
              <w:rPr>
                <w:rFonts w:ascii="Century Gothic" w:hAnsi="Century Gothic"/>
                <w:b/>
                <w:i/>
                <w:sz w:val="32"/>
              </w:rPr>
              <w:t>COMENTARIO FINAL</w:t>
            </w:r>
          </w:p>
        </w:tc>
        <w:tc>
          <w:tcPr>
            <w:tcW w:w="11552" w:type="dxa"/>
            <w:gridSpan w:val="2"/>
          </w:tcPr>
          <w:p w14:paraId="1DF36F2C" w14:textId="77777777" w:rsidR="008D1623" w:rsidRPr="000476AF" w:rsidRDefault="008D1623">
            <w:pPr>
              <w:rPr>
                <w:rFonts w:ascii="Garamond" w:hAnsi="Garamond"/>
                <w:b/>
                <w:i/>
                <w:color w:val="000000"/>
                <w:sz w:val="32"/>
                <w:shd w:val="clear" w:color="auto" w:fill="FFFFFF"/>
              </w:rPr>
            </w:pPr>
          </w:p>
          <w:p w14:paraId="1EFCB5FD" w14:textId="77777777" w:rsidR="000476AF" w:rsidRPr="000476AF" w:rsidRDefault="008D1623">
            <w:pPr>
              <w:rPr>
                <w:rFonts w:ascii="Garamond" w:hAnsi="Garamond"/>
                <w:b/>
                <w:i/>
                <w:color w:val="000000"/>
                <w:sz w:val="32"/>
                <w:shd w:val="clear" w:color="auto" w:fill="FFFFFF"/>
              </w:rPr>
            </w:pPr>
            <w:r w:rsidRPr="000476AF">
              <w:rPr>
                <w:rFonts w:ascii="Garamond" w:hAnsi="Garamond"/>
                <w:b/>
                <w:i/>
                <w:color w:val="000000"/>
                <w:sz w:val="32"/>
                <w:shd w:val="clear" w:color="auto" w:fill="FFFFFF"/>
              </w:rPr>
              <w:t xml:space="preserve">EL DOCUMENTO ES MUCHO MAS ESPECIFICO Y ORDENADO PARA INICIAR EL CURRICULUM </w:t>
            </w:r>
          </w:p>
          <w:p w14:paraId="5FDE7DEE" w14:textId="77777777" w:rsidR="008D1623" w:rsidRPr="000476AF" w:rsidRDefault="008D1623">
            <w:pPr>
              <w:rPr>
                <w:rFonts w:ascii="Century Gothic" w:hAnsi="Century Gothic"/>
                <w:b/>
                <w:i/>
                <w:sz w:val="32"/>
              </w:rPr>
            </w:pPr>
          </w:p>
        </w:tc>
      </w:tr>
    </w:tbl>
    <w:p w14:paraId="7BC4E392" w14:textId="77777777" w:rsidR="00CC517C" w:rsidRPr="000C7C5B" w:rsidRDefault="00CC517C">
      <w:pPr>
        <w:rPr>
          <w:rFonts w:ascii="Century Gothic" w:hAnsi="Century Gothic"/>
        </w:rPr>
      </w:pPr>
    </w:p>
    <w:sectPr w:rsidR="00CC517C" w:rsidRPr="000C7C5B" w:rsidSect="00FE3D7C">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7C"/>
    <w:rsid w:val="0001743D"/>
    <w:rsid w:val="000476AF"/>
    <w:rsid w:val="00067CAD"/>
    <w:rsid w:val="000C7C5B"/>
    <w:rsid w:val="001733F1"/>
    <w:rsid w:val="00187254"/>
    <w:rsid w:val="001B70EA"/>
    <w:rsid w:val="001F32DF"/>
    <w:rsid w:val="0024730E"/>
    <w:rsid w:val="00292DF4"/>
    <w:rsid w:val="003C2FA8"/>
    <w:rsid w:val="004243F3"/>
    <w:rsid w:val="00494D30"/>
    <w:rsid w:val="004C3106"/>
    <w:rsid w:val="00633803"/>
    <w:rsid w:val="00696C46"/>
    <w:rsid w:val="006A0289"/>
    <w:rsid w:val="006A54C9"/>
    <w:rsid w:val="007217A0"/>
    <w:rsid w:val="00724273"/>
    <w:rsid w:val="00725883"/>
    <w:rsid w:val="00795926"/>
    <w:rsid w:val="007B4138"/>
    <w:rsid w:val="007F65FC"/>
    <w:rsid w:val="0086439A"/>
    <w:rsid w:val="00875722"/>
    <w:rsid w:val="008D1623"/>
    <w:rsid w:val="008F01A2"/>
    <w:rsid w:val="0090549E"/>
    <w:rsid w:val="0091411D"/>
    <w:rsid w:val="00987C0F"/>
    <w:rsid w:val="009A62BD"/>
    <w:rsid w:val="00A2354A"/>
    <w:rsid w:val="00A56F61"/>
    <w:rsid w:val="00B87C96"/>
    <w:rsid w:val="00C40764"/>
    <w:rsid w:val="00CC517C"/>
    <w:rsid w:val="00CF28AF"/>
    <w:rsid w:val="00DF530F"/>
    <w:rsid w:val="00E95C9C"/>
    <w:rsid w:val="00EA024B"/>
    <w:rsid w:val="00ED04C3"/>
    <w:rsid w:val="00ED47D6"/>
    <w:rsid w:val="00FE3D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20B0"/>
  <w15:chartTrackingRefBased/>
  <w15:docId w15:val="{82726A91-ADA3-4DF2-8A64-32F0BBD0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92892">
      <w:bodyDiv w:val="1"/>
      <w:marLeft w:val="0"/>
      <w:marRight w:val="0"/>
      <w:marTop w:val="0"/>
      <w:marBottom w:val="0"/>
      <w:divBdr>
        <w:top w:val="none" w:sz="0" w:space="0" w:color="auto"/>
        <w:left w:val="none" w:sz="0" w:space="0" w:color="auto"/>
        <w:bottom w:val="none" w:sz="0" w:space="0" w:color="auto"/>
        <w:right w:val="none" w:sz="0" w:space="0" w:color="auto"/>
      </w:divBdr>
    </w:div>
    <w:div w:id="8025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Autonoma de Aguascalientes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Martinez</dc:creator>
  <cp:keywords/>
  <dc:description/>
  <cp:lastModifiedBy>Ana Sierra</cp:lastModifiedBy>
  <cp:revision>2</cp:revision>
  <dcterms:created xsi:type="dcterms:W3CDTF">2020-01-11T16:48:00Z</dcterms:created>
  <dcterms:modified xsi:type="dcterms:W3CDTF">2020-01-11T16:48:00Z</dcterms:modified>
</cp:coreProperties>
</file>