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73BA0" w14:textId="1C803C01" w:rsidR="00444F1B" w:rsidRPr="005D67F1" w:rsidRDefault="005D67F1" w:rsidP="00CE4381">
      <w:pPr>
        <w:spacing w:before="240"/>
        <w:jc w:val="center"/>
        <w:rPr>
          <w:b/>
          <w:bCs/>
          <w:color w:val="7030A0"/>
          <w:sz w:val="36"/>
          <w:szCs w:val="36"/>
        </w:rPr>
      </w:pPr>
      <w:r w:rsidRPr="005D67F1">
        <w:rPr>
          <w:b/>
          <w:bCs/>
          <w:color w:val="7030A0"/>
          <w:sz w:val="36"/>
          <w:szCs w:val="36"/>
        </w:rPr>
        <w:t xml:space="preserve">ISSUP Global </w:t>
      </w:r>
      <w:r w:rsidR="44196870" w:rsidRPr="005D67F1">
        <w:rPr>
          <w:b/>
          <w:bCs/>
          <w:color w:val="7030A0"/>
          <w:sz w:val="36"/>
          <w:szCs w:val="36"/>
        </w:rPr>
        <w:t>Webinar Proposal Form</w:t>
      </w:r>
    </w:p>
    <w:p w14:paraId="0BB5FF23" w14:textId="77777777" w:rsidR="00180CD5" w:rsidRDefault="1338EB0F" w:rsidP="00180CD5">
      <w:pPr>
        <w:spacing w:line="276" w:lineRule="auto"/>
        <w:jc w:val="both"/>
      </w:pPr>
      <w:r>
        <w:t xml:space="preserve">Thank you for your interest in ISSUP Webinars. Kindly submit this Proposal Form at least </w:t>
      </w:r>
      <w:r w:rsidRPr="00191B9E">
        <w:rPr>
          <w:b/>
          <w:bCs/>
          <w:i/>
          <w:iCs/>
        </w:rPr>
        <w:t>4 weeks</w:t>
      </w:r>
      <w:r>
        <w:t xml:space="preserve"> before the planned event date, along with headshots or photos of speakers and moderators.</w:t>
      </w:r>
      <w:r w:rsidR="341C7256">
        <w:t xml:space="preserve">  ISSUP aims to support content that is evidence-based, supported by research, and utilizes non-stigmatizing language</w:t>
      </w:r>
      <w:r w:rsidR="4A8B13BC">
        <w:t xml:space="preserve"> (</w:t>
      </w:r>
      <w:r w:rsidR="6A300717">
        <w:t xml:space="preserve">please </w:t>
      </w:r>
      <w:r w:rsidR="4A8B13BC">
        <w:t>refer</w:t>
      </w:r>
      <w:r w:rsidR="72DBC458">
        <w:t xml:space="preserve"> to "</w:t>
      </w:r>
      <w:hyperlink r:id="rId11">
        <w:r w:rsidR="72DBC458" w:rsidRPr="2E9AF836">
          <w:rPr>
            <w:rStyle w:val="Hyperlink"/>
          </w:rPr>
          <w:t xml:space="preserve">Terms to Avoid, </w:t>
        </w:r>
        <w:r w:rsidR="4889E18A" w:rsidRPr="2E9AF836">
          <w:rPr>
            <w:rStyle w:val="Hyperlink"/>
          </w:rPr>
          <w:t>T</w:t>
        </w:r>
        <w:r w:rsidR="72DBC458" w:rsidRPr="2E9AF836">
          <w:rPr>
            <w:rStyle w:val="Hyperlink"/>
          </w:rPr>
          <w:t xml:space="preserve">erms to </w:t>
        </w:r>
        <w:r w:rsidR="3E819BFC" w:rsidRPr="2E9AF836">
          <w:rPr>
            <w:rStyle w:val="Hyperlink"/>
          </w:rPr>
          <w:t>U</w:t>
        </w:r>
        <w:r w:rsidR="72DBC458" w:rsidRPr="2E9AF836">
          <w:rPr>
            <w:rStyle w:val="Hyperlink"/>
          </w:rPr>
          <w:t>se and Why</w:t>
        </w:r>
      </w:hyperlink>
      <w:r w:rsidR="72DBC458">
        <w:t>" by NIDA)</w:t>
      </w:r>
      <w:r w:rsidR="6F75A9C2">
        <w:t>.</w:t>
      </w:r>
      <w:r>
        <w:t xml:space="preserve"> </w:t>
      </w:r>
    </w:p>
    <w:p w14:paraId="597F2B3E" w14:textId="14C604E2" w:rsidR="53FBD972" w:rsidRDefault="1338EB0F" w:rsidP="00180CD5">
      <w:pPr>
        <w:spacing w:line="276" w:lineRule="auto"/>
        <w:jc w:val="both"/>
      </w:pPr>
      <w:r>
        <w:t xml:space="preserve">ISSUP may request additional information regarding the speakers and presentations upon </w:t>
      </w:r>
      <w:r w:rsidR="7AC54E08">
        <w:t>submission and</w:t>
      </w:r>
      <w:r>
        <w:t xml:space="preserve"> </w:t>
      </w:r>
      <w:r w:rsidR="30E42390">
        <w:t>may provide</w:t>
      </w:r>
      <w:r>
        <w:t xml:space="preserve"> appropriate feedback and guidance. Thank you.</w:t>
      </w:r>
    </w:p>
    <w:p w14:paraId="00FD1740" w14:textId="0927E948" w:rsidR="003155C5" w:rsidRPr="001F1599" w:rsidRDefault="44196870" w:rsidP="60C802A9">
      <w:pPr>
        <w:rPr>
          <w:b/>
          <w:bCs/>
          <w:sz w:val="30"/>
          <w:szCs w:val="30"/>
        </w:rPr>
      </w:pPr>
      <w:r w:rsidRPr="60C802A9">
        <w:rPr>
          <w:b/>
          <w:bCs/>
          <w:sz w:val="30"/>
          <w:szCs w:val="30"/>
        </w:rPr>
        <w:t>Proposal Details</w:t>
      </w:r>
    </w:p>
    <w:p w14:paraId="6982122B" w14:textId="10EDC4F5" w:rsidR="00005E37" w:rsidRDefault="00005E37" w:rsidP="00713ECB">
      <w:r w:rsidRPr="00005E37">
        <w:t xml:space="preserve">Please </w:t>
      </w:r>
      <w:r w:rsidR="001F1599">
        <w:t>provide</w:t>
      </w:r>
      <w:r w:rsidRPr="00005E37">
        <w:t xml:space="preserve"> details of your </w:t>
      </w:r>
      <w:r w:rsidR="00444F1B">
        <w:t xml:space="preserve">webinar </w:t>
      </w:r>
      <w:r w:rsidRPr="00005E37">
        <w:t>proposal</w:t>
      </w:r>
      <w:r w:rsidR="00A76A4A">
        <w:t xml:space="preserve"> under each of the following headings:</w:t>
      </w:r>
    </w:p>
    <w:tbl>
      <w:tblPr>
        <w:tblStyle w:val="TableGrid"/>
        <w:tblW w:w="10485" w:type="dxa"/>
        <w:tblLook w:val="04A0" w:firstRow="1" w:lastRow="0" w:firstColumn="1" w:lastColumn="0" w:noHBand="0" w:noVBand="1"/>
      </w:tblPr>
      <w:tblGrid>
        <w:gridCol w:w="2122"/>
        <w:gridCol w:w="8363"/>
      </w:tblGrid>
      <w:tr w:rsidR="009F41DF" w14:paraId="147A14C3" w14:textId="77777777" w:rsidTr="56CB1422">
        <w:trPr>
          <w:trHeight w:val="314"/>
        </w:trPr>
        <w:tc>
          <w:tcPr>
            <w:tcW w:w="2122" w:type="dxa"/>
            <w:vMerge w:val="restart"/>
            <w:shd w:val="clear" w:color="auto" w:fill="F2F2F2" w:themeFill="background1" w:themeFillShade="F2"/>
          </w:tcPr>
          <w:p w14:paraId="28579938" w14:textId="126938CB" w:rsidR="009F41DF" w:rsidRPr="00180CD5" w:rsidRDefault="533F5F13" w:rsidP="00713ECB">
            <w:pPr>
              <w:pStyle w:val="ListParagraph"/>
              <w:numPr>
                <w:ilvl w:val="0"/>
                <w:numId w:val="4"/>
              </w:numPr>
              <w:ind w:left="360"/>
              <w:rPr>
                <w:b/>
                <w:bCs/>
              </w:rPr>
            </w:pPr>
            <w:r w:rsidRPr="00180CD5">
              <w:rPr>
                <w:b/>
                <w:bCs/>
              </w:rPr>
              <w:t>Webinar Title:</w:t>
            </w:r>
          </w:p>
        </w:tc>
        <w:tc>
          <w:tcPr>
            <w:tcW w:w="8363" w:type="dxa"/>
          </w:tcPr>
          <w:p w14:paraId="439DB6C9" w14:textId="41196CB2" w:rsidR="009F41DF" w:rsidRPr="00180CD5" w:rsidRDefault="56CB1422" w:rsidP="56CB1422">
            <w:pPr>
              <w:rPr>
                <w:i/>
                <w:iCs/>
                <w:sz w:val="18"/>
                <w:szCs w:val="18"/>
                <w:lang w:val="en-US"/>
              </w:rPr>
            </w:pPr>
            <w:r w:rsidRPr="56CB1422">
              <w:rPr>
                <w:i/>
                <w:iCs/>
                <w:sz w:val="18"/>
                <w:szCs w:val="18"/>
              </w:rPr>
              <w:t>Please provide a captivating and descriptive title for your webinar that succinctly reflects the main theme or focus of the session. Make it concise, clear and informative to attract participants.</w:t>
            </w:r>
          </w:p>
        </w:tc>
      </w:tr>
      <w:tr w:rsidR="009F41DF" w14:paraId="009DA795" w14:textId="77777777" w:rsidTr="56CB1422">
        <w:trPr>
          <w:trHeight w:val="1106"/>
        </w:trPr>
        <w:tc>
          <w:tcPr>
            <w:tcW w:w="2122" w:type="dxa"/>
            <w:vMerge/>
          </w:tcPr>
          <w:p w14:paraId="7DD6C393" w14:textId="77777777" w:rsidR="009F41DF" w:rsidRPr="00180CD5" w:rsidRDefault="009F41DF" w:rsidP="00713ECB">
            <w:pPr>
              <w:pStyle w:val="ListParagraph"/>
              <w:numPr>
                <w:ilvl w:val="0"/>
                <w:numId w:val="4"/>
              </w:numPr>
              <w:ind w:left="360"/>
              <w:rPr>
                <w:b/>
                <w:bCs/>
              </w:rPr>
            </w:pPr>
          </w:p>
        </w:tc>
        <w:tc>
          <w:tcPr>
            <w:tcW w:w="8363" w:type="dxa"/>
          </w:tcPr>
          <w:p w14:paraId="3319D218" w14:textId="77777777" w:rsidR="009F41DF" w:rsidRPr="00180CD5" w:rsidRDefault="009F41DF" w:rsidP="00713ECB">
            <w:pPr>
              <w:rPr>
                <w:sz w:val="18"/>
                <w:szCs w:val="18"/>
                <w:lang w:val="en-US"/>
              </w:rPr>
            </w:pPr>
          </w:p>
        </w:tc>
      </w:tr>
      <w:tr w:rsidR="009F41DF" w:rsidRPr="00763BF6" w14:paraId="6966C838" w14:textId="77777777" w:rsidTr="56CB1422">
        <w:trPr>
          <w:trHeight w:val="376"/>
        </w:trPr>
        <w:tc>
          <w:tcPr>
            <w:tcW w:w="2122" w:type="dxa"/>
            <w:vMerge w:val="restart"/>
            <w:shd w:val="clear" w:color="auto" w:fill="F2F2F2" w:themeFill="background1" w:themeFillShade="F2"/>
          </w:tcPr>
          <w:p w14:paraId="2A7B4B37" w14:textId="534C0F76" w:rsidR="009F41DF" w:rsidRPr="00180CD5" w:rsidRDefault="533F5F13" w:rsidP="00713ECB">
            <w:pPr>
              <w:pStyle w:val="ListParagraph"/>
              <w:numPr>
                <w:ilvl w:val="0"/>
                <w:numId w:val="4"/>
              </w:numPr>
              <w:ind w:left="360"/>
              <w:rPr>
                <w:b/>
                <w:bCs/>
              </w:rPr>
            </w:pPr>
            <w:r w:rsidRPr="00180CD5">
              <w:rPr>
                <w:b/>
                <w:bCs/>
              </w:rPr>
              <w:t>Topic Area:</w:t>
            </w:r>
          </w:p>
        </w:tc>
        <w:tc>
          <w:tcPr>
            <w:tcW w:w="8363" w:type="dxa"/>
          </w:tcPr>
          <w:p w14:paraId="570156AB" w14:textId="79C5158A" w:rsidR="009F41DF" w:rsidRPr="00180CD5" w:rsidRDefault="2D44301C" w:rsidP="2E9AF836">
            <w:pPr>
              <w:rPr>
                <w:i/>
                <w:iCs/>
                <w:sz w:val="18"/>
                <w:szCs w:val="18"/>
              </w:rPr>
            </w:pPr>
            <w:r w:rsidRPr="00180CD5">
              <w:rPr>
                <w:i/>
                <w:iCs/>
                <w:sz w:val="18"/>
                <w:szCs w:val="18"/>
              </w:rPr>
              <w:t>Please indicat</w:t>
            </w:r>
            <w:r w:rsidR="7E6695E0" w:rsidRPr="00180CD5">
              <w:rPr>
                <w:i/>
                <w:iCs/>
                <w:sz w:val="18"/>
                <w:szCs w:val="18"/>
              </w:rPr>
              <w:t>e</w:t>
            </w:r>
            <w:r w:rsidR="7F314ADC" w:rsidRPr="00180CD5">
              <w:rPr>
                <w:i/>
                <w:iCs/>
                <w:sz w:val="18"/>
                <w:szCs w:val="18"/>
              </w:rPr>
              <w:t xml:space="preserve"> the primary subject matter or theme that the webinar will address</w:t>
            </w:r>
            <w:r w:rsidR="4B016BF3" w:rsidRPr="00180CD5">
              <w:rPr>
                <w:i/>
                <w:iCs/>
                <w:sz w:val="18"/>
                <w:szCs w:val="18"/>
              </w:rPr>
              <w:t>, p</w:t>
            </w:r>
            <w:r w:rsidR="7F314ADC" w:rsidRPr="00180CD5">
              <w:rPr>
                <w:i/>
                <w:iCs/>
                <w:sz w:val="18"/>
                <w:szCs w:val="18"/>
              </w:rPr>
              <w:t>rovid</w:t>
            </w:r>
            <w:r w:rsidR="0B9D739A" w:rsidRPr="00180CD5">
              <w:rPr>
                <w:i/>
                <w:iCs/>
                <w:sz w:val="18"/>
                <w:szCs w:val="18"/>
              </w:rPr>
              <w:t>ing</w:t>
            </w:r>
            <w:r w:rsidR="7F314ADC" w:rsidRPr="00180CD5">
              <w:rPr>
                <w:i/>
                <w:iCs/>
                <w:sz w:val="18"/>
                <w:szCs w:val="18"/>
              </w:rPr>
              <w:t xml:space="preserve"> a brief overview to give potential attendees a clear idea of what to expect.</w:t>
            </w:r>
          </w:p>
        </w:tc>
      </w:tr>
      <w:tr w:rsidR="009F41DF" w:rsidRPr="00763BF6" w14:paraId="4D60AFDD" w14:textId="77777777" w:rsidTr="56CB1422">
        <w:trPr>
          <w:trHeight w:val="1121"/>
        </w:trPr>
        <w:tc>
          <w:tcPr>
            <w:tcW w:w="2122" w:type="dxa"/>
            <w:vMerge/>
          </w:tcPr>
          <w:p w14:paraId="23D96315" w14:textId="77777777" w:rsidR="009F41DF" w:rsidRPr="00180CD5" w:rsidRDefault="009F41DF" w:rsidP="00713ECB">
            <w:pPr>
              <w:pStyle w:val="ListParagraph"/>
              <w:numPr>
                <w:ilvl w:val="0"/>
                <w:numId w:val="4"/>
              </w:numPr>
              <w:ind w:left="360"/>
              <w:rPr>
                <w:b/>
                <w:bCs/>
              </w:rPr>
            </w:pPr>
          </w:p>
        </w:tc>
        <w:tc>
          <w:tcPr>
            <w:tcW w:w="8363" w:type="dxa"/>
          </w:tcPr>
          <w:p w14:paraId="65BAE143" w14:textId="77777777" w:rsidR="009F41DF" w:rsidRPr="00180CD5" w:rsidRDefault="009F41DF" w:rsidP="00713ECB">
            <w:pPr>
              <w:rPr>
                <w:sz w:val="18"/>
                <w:szCs w:val="18"/>
              </w:rPr>
            </w:pPr>
          </w:p>
        </w:tc>
      </w:tr>
      <w:tr w:rsidR="009F41DF" w14:paraId="1858FF68" w14:textId="77777777" w:rsidTr="56CB1422">
        <w:trPr>
          <w:trHeight w:val="544"/>
        </w:trPr>
        <w:tc>
          <w:tcPr>
            <w:tcW w:w="2122" w:type="dxa"/>
            <w:vMerge w:val="restart"/>
            <w:shd w:val="clear" w:color="auto" w:fill="F2F2F2" w:themeFill="background1" w:themeFillShade="F2"/>
          </w:tcPr>
          <w:p w14:paraId="271BEDFA" w14:textId="0E410768" w:rsidR="009F41DF" w:rsidRPr="00180CD5" w:rsidRDefault="533F5F13" w:rsidP="00713ECB">
            <w:pPr>
              <w:pStyle w:val="ListParagraph"/>
              <w:numPr>
                <w:ilvl w:val="0"/>
                <w:numId w:val="4"/>
              </w:numPr>
              <w:ind w:left="360"/>
              <w:rPr>
                <w:b/>
                <w:bCs/>
              </w:rPr>
            </w:pPr>
            <w:r w:rsidRPr="00180CD5">
              <w:rPr>
                <w:b/>
                <w:bCs/>
              </w:rPr>
              <w:t>Description:</w:t>
            </w:r>
          </w:p>
        </w:tc>
        <w:tc>
          <w:tcPr>
            <w:tcW w:w="8363" w:type="dxa"/>
          </w:tcPr>
          <w:p w14:paraId="75855D4B" w14:textId="61189A0E" w:rsidR="009F41DF" w:rsidRPr="00180CD5" w:rsidRDefault="56CB1422" w:rsidP="56CB1422">
            <w:pPr>
              <w:jc w:val="both"/>
              <w:rPr>
                <w:i/>
                <w:iCs/>
                <w:sz w:val="18"/>
                <w:szCs w:val="18"/>
              </w:rPr>
            </w:pPr>
            <w:r w:rsidRPr="56CB1422">
              <w:rPr>
                <w:i/>
                <w:iCs/>
                <w:sz w:val="18"/>
                <w:szCs w:val="18"/>
              </w:rPr>
              <w:t xml:space="preserve">Please provide a detailed but concise summary of the webinar content, including key points, discussion topics, and any activities or interactive elements planned. Highlight the relevance and significance of the topic to engage potential participants. </w:t>
            </w:r>
          </w:p>
        </w:tc>
      </w:tr>
      <w:tr w:rsidR="009F41DF" w14:paraId="10E86B42" w14:textId="77777777" w:rsidTr="56CB1422">
        <w:trPr>
          <w:trHeight w:val="1177"/>
        </w:trPr>
        <w:tc>
          <w:tcPr>
            <w:tcW w:w="2122" w:type="dxa"/>
            <w:vMerge/>
          </w:tcPr>
          <w:p w14:paraId="37AFFBD6" w14:textId="77777777" w:rsidR="009F41DF" w:rsidRPr="00180CD5" w:rsidRDefault="009F41DF" w:rsidP="00713ECB">
            <w:pPr>
              <w:pStyle w:val="ListParagraph"/>
              <w:numPr>
                <w:ilvl w:val="0"/>
                <w:numId w:val="4"/>
              </w:numPr>
              <w:ind w:left="360"/>
              <w:rPr>
                <w:b/>
                <w:bCs/>
              </w:rPr>
            </w:pPr>
          </w:p>
        </w:tc>
        <w:tc>
          <w:tcPr>
            <w:tcW w:w="8363" w:type="dxa"/>
          </w:tcPr>
          <w:p w14:paraId="755D21D9" w14:textId="77777777" w:rsidR="009F41DF" w:rsidRPr="00180CD5" w:rsidRDefault="009F41DF" w:rsidP="001A54CA">
            <w:pPr>
              <w:jc w:val="both"/>
              <w:rPr>
                <w:sz w:val="18"/>
                <w:szCs w:val="18"/>
              </w:rPr>
            </w:pPr>
          </w:p>
        </w:tc>
      </w:tr>
      <w:tr w:rsidR="009F41DF" w14:paraId="49FE2AAD" w14:textId="77777777" w:rsidTr="56CB1422">
        <w:trPr>
          <w:trHeight w:val="268"/>
        </w:trPr>
        <w:tc>
          <w:tcPr>
            <w:tcW w:w="2122" w:type="dxa"/>
            <w:vMerge w:val="restart"/>
            <w:shd w:val="clear" w:color="auto" w:fill="F2F2F2" w:themeFill="background1" w:themeFillShade="F2"/>
          </w:tcPr>
          <w:p w14:paraId="294B07AF" w14:textId="14B67D12" w:rsidR="009F41DF" w:rsidRPr="00180CD5" w:rsidRDefault="533F5F13" w:rsidP="00713ECB">
            <w:pPr>
              <w:pStyle w:val="ListParagraph"/>
              <w:numPr>
                <w:ilvl w:val="0"/>
                <w:numId w:val="4"/>
              </w:numPr>
              <w:ind w:left="360"/>
              <w:rPr>
                <w:b/>
                <w:bCs/>
              </w:rPr>
            </w:pPr>
            <w:r w:rsidRPr="00180CD5">
              <w:rPr>
                <w:b/>
                <w:bCs/>
              </w:rPr>
              <w:t>Intended audience:</w:t>
            </w:r>
          </w:p>
        </w:tc>
        <w:tc>
          <w:tcPr>
            <w:tcW w:w="8363" w:type="dxa"/>
          </w:tcPr>
          <w:p w14:paraId="3E728251" w14:textId="574E1483" w:rsidR="009F41DF" w:rsidRPr="00180CD5" w:rsidRDefault="009F41DF" w:rsidP="009F41DF">
            <w:pPr>
              <w:rPr>
                <w:i/>
                <w:iCs/>
                <w:sz w:val="18"/>
                <w:szCs w:val="18"/>
              </w:rPr>
            </w:pPr>
            <w:r w:rsidRPr="00180CD5">
              <w:rPr>
                <w:i/>
                <w:iCs/>
                <w:sz w:val="18"/>
                <w:szCs w:val="18"/>
              </w:rPr>
              <w:t>Specify the target audience for the webinar. Make sure to tailor the language and content of the webinar to meet the needs and interests of the intended audience.</w:t>
            </w:r>
          </w:p>
        </w:tc>
      </w:tr>
      <w:tr w:rsidR="009F41DF" w14:paraId="26F686EE" w14:textId="77777777" w:rsidTr="56CB1422">
        <w:trPr>
          <w:trHeight w:val="1159"/>
        </w:trPr>
        <w:tc>
          <w:tcPr>
            <w:tcW w:w="2122" w:type="dxa"/>
            <w:vMerge/>
          </w:tcPr>
          <w:p w14:paraId="0EC83796" w14:textId="77777777" w:rsidR="009F41DF" w:rsidRPr="00180CD5" w:rsidRDefault="009F41DF" w:rsidP="00713ECB">
            <w:pPr>
              <w:pStyle w:val="ListParagraph"/>
              <w:numPr>
                <w:ilvl w:val="0"/>
                <w:numId w:val="4"/>
              </w:numPr>
              <w:ind w:left="360"/>
              <w:rPr>
                <w:b/>
                <w:bCs/>
              </w:rPr>
            </w:pPr>
          </w:p>
        </w:tc>
        <w:tc>
          <w:tcPr>
            <w:tcW w:w="8363" w:type="dxa"/>
          </w:tcPr>
          <w:p w14:paraId="320939AE" w14:textId="77777777" w:rsidR="009F41DF" w:rsidRPr="00180CD5" w:rsidRDefault="009F41DF" w:rsidP="00713ECB">
            <w:pPr>
              <w:rPr>
                <w:sz w:val="18"/>
                <w:szCs w:val="18"/>
              </w:rPr>
            </w:pPr>
          </w:p>
        </w:tc>
      </w:tr>
      <w:tr w:rsidR="009F41DF" w14:paraId="57E66EF0" w14:textId="77777777" w:rsidTr="56CB1422">
        <w:trPr>
          <w:trHeight w:val="483"/>
        </w:trPr>
        <w:tc>
          <w:tcPr>
            <w:tcW w:w="2122" w:type="dxa"/>
            <w:vMerge w:val="restart"/>
            <w:shd w:val="clear" w:color="auto" w:fill="F2F2F2" w:themeFill="background1" w:themeFillShade="F2"/>
          </w:tcPr>
          <w:p w14:paraId="4A981DF0" w14:textId="77777777" w:rsidR="009F41DF" w:rsidRPr="00180CD5" w:rsidRDefault="533F5F13" w:rsidP="60C802A9">
            <w:pPr>
              <w:pStyle w:val="ListParagraph"/>
              <w:numPr>
                <w:ilvl w:val="0"/>
                <w:numId w:val="4"/>
              </w:numPr>
              <w:ind w:left="360"/>
              <w:rPr>
                <w:b/>
                <w:bCs/>
              </w:rPr>
            </w:pPr>
            <w:r w:rsidRPr="00180CD5">
              <w:rPr>
                <w:b/>
                <w:bCs/>
              </w:rPr>
              <w:t>Learning outcomes</w:t>
            </w:r>
          </w:p>
          <w:p w14:paraId="7733DD20" w14:textId="1214A7B0" w:rsidR="009F41DF" w:rsidRPr="00180CD5" w:rsidRDefault="009F41DF" w:rsidP="00CF5895">
            <w:pPr>
              <w:pStyle w:val="ListParagraph"/>
              <w:ind w:left="360"/>
              <w:rPr>
                <w:b/>
                <w:bCs/>
              </w:rPr>
            </w:pPr>
          </w:p>
        </w:tc>
        <w:tc>
          <w:tcPr>
            <w:tcW w:w="8363" w:type="dxa"/>
          </w:tcPr>
          <w:p w14:paraId="1BB70924" w14:textId="3D5DC871" w:rsidR="009F41DF" w:rsidRPr="00180CD5" w:rsidRDefault="009F41DF" w:rsidP="009F41DF">
            <w:pPr>
              <w:jc w:val="both"/>
              <w:rPr>
                <w:i/>
                <w:iCs/>
                <w:sz w:val="18"/>
                <w:szCs w:val="18"/>
              </w:rPr>
            </w:pPr>
            <w:r w:rsidRPr="00180CD5">
              <w:rPr>
                <w:i/>
                <w:iCs/>
                <w:sz w:val="18"/>
                <w:szCs w:val="18"/>
              </w:rPr>
              <w:t>Clearly outline the learning objectives and goals that participants can expect to achieve by attending the webinar. Identify the knowledge, skills, or insights they will gain from the session.</w:t>
            </w:r>
          </w:p>
        </w:tc>
      </w:tr>
      <w:tr w:rsidR="009F41DF" w14:paraId="3460AD21" w14:textId="77777777" w:rsidTr="56CB1422">
        <w:trPr>
          <w:trHeight w:val="1254"/>
        </w:trPr>
        <w:tc>
          <w:tcPr>
            <w:tcW w:w="2122" w:type="dxa"/>
            <w:vMerge/>
          </w:tcPr>
          <w:p w14:paraId="4B82652A" w14:textId="77777777" w:rsidR="009F41DF" w:rsidRPr="00180CD5" w:rsidRDefault="009F41DF" w:rsidP="00713ECB">
            <w:pPr>
              <w:pStyle w:val="ListParagraph"/>
              <w:numPr>
                <w:ilvl w:val="0"/>
                <w:numId w:val="4"/>
              </w:numPr>
              <w:ind w:left="360"/>
              <w:rPr>
                <w:b/>
                <w:bCs/>
              </w:rPr>
            </w:pPr>
          </w:p>
        </w:tc>
        <w:tc>
          <w:tcPr>
            <w:tcW w:w="8363" w:type="dxa"/>
          </w:tcPr>
          <w:p w14:paraId="646FE994" w14:textId="77777777" w:rsidR="009F41DF" w:rsidRPr="00180CD5" w:rsidRDefault="009F41DF" w:rsidP="00B95F5C">
            <w:pPr>
              <w:jc w:val="both"/>
              <w:rPr>
                <w:sz w:val="18"/>
                <w:szCs w:val="18"/>
              </w:rPr>
            </w:pPr>
          </w:p>
        </w:tc>
      </w:tr>
      <w:tr w:rsidR="60C802A9" w14:paraId="5A1A8F5A" w14:textId="77777777" w:rsidTr="56CB1422">
        <w:trPr>
          <w:trHeight w:val="690"/>
        </w:trPr>
        <w:tc>
          <w:tcPr>
            <w:tcW w:w="2122" w:type="dxa"/>
            <w:vMerge w:val="restart"/>
            <w:shd w:val="clear" w:color="auto" w:fill="F2F2F2" w:themeFill="background1" w:themeFillShade="F2"/>
          </w:tcPr>
          <w:p w14:paraId="2C55ACA2" w14:textId="716758FD" w:rsidR="49965F32" w:rsidRPr="00180CD5" w:rsidRDefault="49965F32" w:rsidP="60C802A9">
            <w:pPr>
              <w:pStyle w:val="ListParagraph"/>
              <w:numPr>
                <w:ilvl w:val="0"/>
                <w:numId w:val="4"/>
              </w:numPr>
              <w:ind w:left="360"/>
              <w:rPr>
                <w:b/>
                <w:bCs/>
                <w:i/>
                <w:iCs/>
                <w:sz w:val="20"/>
                <w:szCs w:val="20"/>
              </w:rPr>
            </w:pPr>
            <w:r w:rsidRPr="00180CD5">
              <w:rPr>
                <w:b/>
                <w:bCs/>
              </w:rPr>
              <w:t xml:space="preserve">References </w:t>
            </w:r>
          </w:p>
        </w:tc>
        <w:tc>
          <w:tcPr>
            <w:tcW w:w="8363" w:type="dxa"/>
          </w:tcPr>
          <w:p w14:paraId="069FC898" w14:textId="4376CC87" w:rsidR="60C802A9" w:rsidRPr="00180CD5" w:rsidRDefault="56CB1422" w:rsidP="56CB1422">
            <w:pPr>
              <w:rPr>
                <w:i/>
                <w:iCs/>
                <w:sz w:val="18"/>
                <w:szCs w:val="18"/>
              </w:rPr>
            </w:pPr>
            <w:r w:rsidRPr="56CB1422">
              <w:rPr>
                <w:i/>
                <w:iCs/>
                <w:sz w:val="18"/>
                <w:szCs w:val="18"/>
              </w:rPr>
              <w:t xml:space="preserve">We value new references that we can add to ISSUP’s knowledge share, where applicable. Kindly provide details of references used to draft the content of the webinar. </w:t>
            </w:r>
          </w:p>
        </w:tc>
      </w:tr>
      <w:tr w:rsidR="60C802A9" w14:paraId="6064A132" w14:textId="77777777" w:rsidTr="56CB1422">
        <w:trPr>
          <w:trHeight w:val="1254"/>
        </w:trPr>
        <w:tc>
          <w:tcPr>
            <w:tcW w:w="2122" w:type="dxa"/>
            <w:vMerge/>
          </w:tcPr>
          <w:p w14:paraId="45A043DC" w14:textId="77777777" w:rsidR="000C4989" w:rsidRPr="00180CD5" w:rsidRDefault="000C4989"/>
        </w:tc>
        <w:tc>
          <w:tcPr>
            <w:tcW w:w="8363" w:type="dxa"/>
          </w:tcPr>
          <w:p w14:paraId="436174F1" w14:textId="77777777" w:rsidR="60C802A9" w:rsidRPr="00180CD5" w:rsidRDefault="60C802A9">
            <w:pPr>
              <w:rPr>
                <w:sz w:val="18"/>
                <w:szCs w:val="18"/>
              </w:rPr>
            </w:pPr>
          </w:p>
          <w:p w14:paraId="6CD7DBA8" w14:textId="77777777" w:rsidR="60C802A9" w:rsidRPr="00180CD5" w:rsidRDefault="60C802A9">
            <w:pPr>
              <w:rPr>
                <w:sz w:val="18"/>
                <w:szCs w:val="18"/>
              </w:rPr>
            </w:pPr>
          </w:p>
          <w:p w14:paraId="6FCDA818" w14:textId="77777777" w:rsidR="60C802A9" w:rsidRPr="00180CD5" w:rsidRDefault="60C802A9">
            <w:pPr>
              <w:rPr>
                <w:sz w:val="18"/>
                <w:szCs w:val="18"/>
              </w:rPr>
            </w:pPr>
          </w:p>
          <w:p w14:paraId="288BD896" w14:textId="77777777" w:rsidR="60C802A9" w:rsidRPr="00180CD5" w:rsidRDefault="60C802A9">
            <w:pPr>
              <w:rPr>
                <w:sz w:val="18"/>
                <w:szCs w:val="18"/>
              </w:rPr>
            </w:pPr>
          </w:p>
        </w:tc>
      </w:tr>
      <w:tr w:rsidR="009F41DF" w14:paraId="7648CDDC" w14:textId="77777777" w:rsidTr="56CB1422">
        <w:trPr>
          <w:trHeight w:val="330"/>
        </w:trPr>
        <w:tc>
          <w:tcPr>
            <w:tcW w:w="2122" w:type="dxa"/>
            <w:vMerge w:val="restart"/>
            <w:shd w:val="clear" w:color="auto" w:fill="F2F2F2" w:themeFill="background1" w:themeFillShade="F2"/>
          </w:tcPr>
          <w:p w14:paraId="7AD60D0D" w14:textId="77777777" w:rsidR="009F41DF" w:rsidRPr="00180CD5" w:rsidRDefault="533F5F13" w:rsidP="00F44FEA">
            <w:pPr>
              <w:pStyle w:val="ListParagraph"/>
              <w:numPr>
                <w:ilvl w:val="0"/>
                <w:numId w:val="4"/>
              </w:numPr>
              <w:ind w:left="360"/>
              <w:rPr>
                <w:b/>
                <w:bCs/>
              </w:rPr>
            </w:pPr>
            <w:r w:rsidRPr="00180CD5">
              <w:rPr>
                <w:b/>
                <w:bCs/>
              </w:rPr>
              <w:t>Preferred Dates and Times:</w:t>
            </w:r>
          </w:p>
          <w:p w14:paraId="36B8131A" w14:textId="77777777" w:rsidR="009F41DF" w:rsidRPr="00180CD5" w:rsidRDefault="009F41DF" w:rsidP="00713ECB"/>
        </w:tc>
        <w:tc>
          <w:tcPr>
            <w:tcW w:w="8363" w:type="dxa"/>
          </w:tcPr>
          <w:p w14:paraId="4EC1A7A2" w14:textId="745337A6" w:rsidR="009F41DF" w:rsidRPr="00180CD5" w:rsidRDefault="7F314ADC" w:rsidP="2E9AF836">
            <w:pPr>
              <w:rPr>
                <w:i/>
                <w:iCs/>
                <w:sz w:val="18"/>
                <w:szCs w:val="18"/>
              </w:rPr>
            </w:pPr>
            <w:r w:rsidRPr="00180CD5">
              <w:rPr>
                <w:i/>
                <w:iCs/>
                <w:sz w:val="18"/>
                <w:szCs w:val="18"/>
              </w:rPr>
              <w:t>P</w:t>
            </w:r>
            <w:r w:rsidR="0281FBE4" w:rsidRPr="00180CD5">
              <w:rPr>
                <w:i/>
                <w:iCs/>
                <w:sz w:val="18"/>
                <w:szCs w:val="18"/>
              </w:rPr>
              <w:t>lease p</w:t>
            </w:r>
            <w:r w:rsidRPr="00180CD5">
              <w:rPr>
                <w:i/>
                <w:iCs/>
                <w:sz w:val="18"/>
                <w:szCs w:val="18"/>
              </w:rPr>
              <w:t xml:space="preserve">rovide options for potential dates and times for the webinar, </w:t>
            </w:r>
            <w:r w:rsidR="26C3FA07" w:rsidRPr="00180CD5">
              <w:rPr>
                <w:i/>
                <w:iCs/>
                <w:sz w:val="18"/>
                <w:szCs w:val="18"/>
              </w:rPr>
              <w:t>considering</w:t>
            </w:r>
            <w:r w:rsidRPr="00180CD5">
              <w:rPr>
                <w:i/>
                <w:iCs/>
                <w:sz w:val="18"/>
                <w:szCs w:val="18"/>
              </w:rPr>
              <w:t xml:space="preserve"> the availability and convenience of both presenters and participants. Consider different time zones to accommodate a diverse audience.</w:t>
            </w:r>
          </w:p>
        </w:tc>
      </w:tr>
      <w:tr w:rsidR="009F41DF" w14:paraId="1B368456" w14:textId="77777777" w:rsidTr="56CB1422">
        <w:trPr>
          <w:trHeight w:val="329"/>
        </w:trPr>
        <w:tc>
          <w:tcPr>
            <w:tcW w:w="2122" w:type="dxa"/>
            <w:vMerge/>
          </w:tcPr>
          <w:p w14:paraId="72B297FD" w14:textId="77777777" w:rsidR="009F41DF" w:rsidRPr="00180CD5" w:rsidRDefault="009F41DF" w:rsidP="00F44FEA">
            <w:pPr>
              <w:pStyle w:val="ListParagraph"/>
              <w:numPr>
                <w:ilvl w:val="0"/>
                <w:numId w:val="4"/>
              </w:numPr>
              <w:ind w:left="360"/>
              <w:rPr>
                <w:b/>
                <w:bCs/>
              </w:rPr>
            </w:pPr>
          </w:p>
        </w:tc>
        <w:tc>
          <w:tcPr>
            <w:tcW w:w="8363" w:type="dxa"/>
          </w:tcPr>
          <w:p w14:paraId="0DAF0DE4" w14:textId="77777777" w:rsidR="009F41DF" w:rsidRPr="00180CD5" w:rsidRDefault="009F41DF" w:rsidP="00713ECB">
            <w:pPr>
              <w:rPr>
                <w:sz w:val="18"/>
                <w:szCs w:val="18"/>
              </w:rPr>
            </w:pPr>
          </w:p>
          <w:p w14:paraId="1D31A79D" w14:textId="77777777" w:rsidR="009F41DF" w:rsidRPr="00180CD5" w:rsidRDefault="009F41DF" w:rsidP="00713ECB">
            <w:pPr>
              <w:rPr>
                <w:sz w:val="18"/>
                <w:szCs w:val="18"/>
              </w:rPr>
            </w:pPr>
          </w:p>
          <w:p w14:paraId="09C16F80" w14:textId="77777777" w:rsidR="009F41DF" w:rsidRPr="00180CD5" w:rsidRDefault="009F41DF" w:rsidP="00713ECB">
            <w:pPr>
              <w:rPr>
                <w:sz w:val="18"/>
                <w:szCs w:val="18"/>
              </w:rPr>
            </w:pPr>
          </w:p>
          <w:p w14:paraId="487DBFDE" w14:textId="77777777" w:rsidR="009F41DF" w:rsidRPr="00180CD5" w:rsidRDefault="009F41DF" w:rsidP="00713ECB">
            <w:pPr>
              <w:rPr>
                <w:sz w:val="18"/>
                <w:szCs w:val="18"/>
              </w:rPr>
            </w:pPr>
          </w:p>
        </w:tc>
      </w:tr>
      <w:tr w:rsidR="60C802A9" w14:paraId="5080BEAA" w14:textId="77777777" w:rsidTr="56CB1422">
        <w:trPr>
          <w:trHeight w:val="222"/>
        </w:trPr>
        <w:tc>
          <w:tcPr>
            <w:tcW w:w="2122" w:type="dxa"/>
            <w:vMerge w:val="restart"/>
            <w:shd w:val="clear" w:color="auto" w:fill="F2F2F2" w:themeFill="background1" w:themeFillShade="F2"/>
          </w:tcPr>
          <w:p w14:paraId="4B152D9B" w14:textId="3955F58D" w:rsidR="155825CC" w:rsidRPr="00180CD5" w:rsidRDefault="155825CC" w:rsidP="60C802A9">
            <w:pPr>
              <w:pStyle w:val="ListParagraph"/>
              <w:numPr>
                <w:ilvl w:val="0"/>
                <w:numId w:val="4"/>
              </w:numPr>
              <w:ind w:left="360"/>
              <w:rPr>
                <w:b/>
                <w:bCs/>
              </w:rPr>
            </w:pPr>
            <w:r w:rsidRPr="00180CD5">
              <w:rPr>
                <w:b/>
                <w:bCs/>
              </w:rPr>
              <w:t>Language</w:t>
            </w:r>
            <w:r w:rsidR="400B84D6" w:rsidRPr="00180CD5">
              <w:rPr>
                <w:b/>
                <w:bCs/>
              </w:rPr>
              <w:t>(</w:t>
            </w:r>
            <w:r w:rsidRPr="00180CD5">
              <w:rPr>
                <w:b/>
                <w:bCs/>
              </w:rPr>
              <w:t>s</w:t>
            </w:r>
            <w:r w:rsidR="6A572835" w:rsidRPr="00180CD5">
              <w:rPr>
                <w:b/>
                <w:bCs/>
              </w:rPr>
              <w:t>):</w:t>
            </w:r>
          </w:p>
          <w:p w14:paraId="793EC835" w14:textId="34D14F40" w:rsidR="60C802A9" w:rsidRPr="00180CD5" w:rsidRDefault="60C802A9" w:rsidP="60C802A9">
            <w:pPr>
              <w:rPr>
                <w:b/>
                <w:bCs/>
              </w:rPr>
            </w:pPr>
          </w:p>
        </w:tc>
        <w:tc>
          <w:tcPr>
            <w:tcW w:w="8363" w:type="dxa"/>
          </w:tcPr>
          <w:p w14:paraId="148C21CB" w14:textId="464E6E9F" w:rsidR="0144D22F" w:rsidRPr="00180CD5" w:rsidRDefault="56CB1422" w:rsidP="56CB1422">
            <w:pPr>
              <w:jc w:val="both"/>
              <w:rPr>
                <w:i/>
                <w:iCs/>
                <w:sz w:val="18"/>
                <w:szCs w:val="18"/>
              </w:rPr>
            </w:pPr>
            <w:r w:rsidRPr="56CB1422">
              <w:rPr>
                <w:i/>
                <w:iCs/>
                <w:sz w:val="18"/>
                <w:szCs w:val="18"/>
              </w:rPr>
              <w:t>Indicate the language(s) to be used in the webinar, and whether interpretation might be offered.</w:t>
            </w:r>
          </w:p>
        </w:tc>
      </w:tr>
      <w:tr w:rsidR="60C802A9" w14:paraId="45DECA96" w14:textId="77777777" w:rsidTr="56CB1422">
        <w:trPr>
          <w:trHeight w:val="900"/>
        </w:trPr>
        <w:tc>
          <w:tcPr>
            <w:tcW w:w="2122" w:type="dxa"/>
            <w:vMerge/>
          </w:tcPr>
          <w:p w14:paraId="089609C6" w14:textId="77777777" w:rsidR="000C4989" w:rsidRPr="00180CD5" w:rsidRDefault="000C4989"/>
        </w:tc>
        <w:tc>
          <w:tcPr>
            <w:tcW w:w="8363" w:type="dxa"/>
          </w:tcPr>
          <w:p w14:paraId="767251E9" w14:textId="77777777" w:rsidR="60C802A9" w:rsidRPr="00180CD5" w:rsidRDefault="60C802A9" w:rsidP="60C802A9">
            <w:pPr>
              <w:jc w:val="both"/>
              <w:rPr>
                <w:sz w:val="18"/>
                <w:szCs w:val="18"/>
                <w:lang w:val="es-US"/>
              </w:rPr>
            </w:pPr>
          </w:p>
        </w:tc>
      </w:tr>
      <w:tr w:rsidR="009F41DF" w14:paraId="134673D0" w14:textId="77777777" w:rsidTr="56CB1422">
        <w:trPr>
          <w:trHeight w:val="222"/>
        </w:trPr>
        <w:tc>
          <w:tcPr>
            <w:tcW w:w="2122" w:type="dxa"/>
            <w:vMerge w:val="restart"/>
            <w:shd w:val="clear" w:color="auto" w:fill="F2F2F2" w:themeFill="background1" w:themeFillShade="F2"/>
          </w:tcPr>
          <w:p w14:paraId="620E7338" w14:textId="3E0429B0" w:rsidR="009F41DF" w:rsidRPr="00180CD5" w:rsidRDefault="533F5F13" w:rsidP="00713ECB">
            <w:pPr>
              <w:pStyle w:val="ListParagraph"/>
              <w:numPr>
                <w:ilvl w:val="0"/>
                <w:numId w:val="4"/>
              </w:numPr>
              <w:ind w:left="360"/>
            </w:pPr>
            <w:r w:rsidRPr="00180CD5">
              <w:rPr>
                <w:b/>
                <w:bCs/>
              </w:rPr>
              <w:t>Presenter(s):</w:t>
            </w:r>
            <w:r w:rsidRPr="00180CD5">
              <w:t xml:space="preserve"> </w:t>
            </w:r>
          </w:p>
        </w:tc>
        <w:tc>
          <w:tcPr>
            <w:tcW w:w="8363" w:type="dxa"/>
          </w:tcPr>
          <w:p w14:paraId="461814CD" w14:textId="18606E0F" w:rsidR="009F41DF" w:rsidRPr="00180CD5" w:rsidRDefault="61953664" w:rsidP="2E9AF836">
            <w:pPr>
              <w:jc w:val="both"/>
              <w:rPr>
                <w:i/>
                <w:iCs/>
                <w:sz w:val="18"/>
                <w:szCs w:val="18"/>
                <w:lang w:val="es-US"/>
              </w:rPr>
            </w:pPr>
            <w:r w:rsidRPr="00180CD5">
              <w:rPr>
                <w:i/>
                <w:iCs/>
                <w:sz w:val="18"/>
                <w:szCs w:val="18"/>
              </w:rPr>
              <w:t>Please i</w:t>
            </w:r>
            <w:r w:rsidR="7F314ADC" w:rsidRPr="00180CD5">
              <w:rPr>
                <w:i/>
                <w:iCs/>
                <w:sz w:val="18"/>
                <w:szCs w:val="18"/>
              </w:rPr>
              <w:t>nclude the names, titles, and affiliations of all presenters involved in the webinar. Provide brief biographies highlighting their expertise and qualifications related to the topic.</w:t>
            </w:r>
          </w:p>
          <w:p w14:paraId="5F6726C0" w14:textId="60025DC0" w:rsidR="009F41DF" w:rsidRPr="00180CD5" w:rsidRDefault="009F41DF" w:rsidP="008F73B1">
            <w:pPr>
              <w:jc w:val="both"/>
              <w:rPr>
                <w:sz w:val="18"/>
                <w:szCs w:val="18"/>
              </w:rPr>
            </w:pPr>
          </w:p>
        </w:tc>
      </w:tr>
      <w:tr w:rsidR="009F41DF" w14:paraId="099A3932" w14:textId="77777777" w:rsidTr="56CB1422">
        <w:trPr>
          <w:trHeight w:val="1128"/>
        </w:trPr>
        <w:tc>
          <w:tcPr>
            <w:tcW w:w="2122" w:type="dxa"/>
            <w:vMerge/>
          </w:tcPr>
          <w:p w14:paraId="5B1F9E82" w14:textId="77777777" w:rsidR="009F41DF" w:rsidRPr="00180CD5" w:rsidRDefault="009F41DF" w:rsidP="00713ECB">
            <w:pPr>
              <w:pStyle w:val="ListParagraph"/>
              <w:numPr>
                <w:ilvl w:val="0"/>
                <w:numId w:val="4"/>
              </w:numPr>
              <w:ind w:left="360"/>
              <w:rPr>
                <w:b/>
                <w:bCs/>
              </w:rPr>
            </w:pPr>
          </w:p>
        </w:tc>
        <w:tc>
          <w:tcPr>
            <w:tcW w:w="8363" w:type="dxa"/>
          </w:tcPr>
          <w:p w14:paraId="6710C674" w14:textId="77777777" w:rsidR="009F41DF" w:rsidRPr="00180CD5" w:rsidRDefault="009F41DF" w:rsidP="008F73B1">
            <w:pPr>
              <w:jc w:val="both"/>
              <w:rPr>
                <w:sz w:val="18"/>
                <w:szCs w:val="18"/>
                <w:lang w:val="es-US"/>
              </w:rPr>
            </w:pPr>
          </w:p>
        </w:tc>
      </w:tr>
      <w:tr w:rsidR="009F41DF" w14:paraId="181650AB" w14:textId="77777777" w:rsidTr="56CB1422">
        <w:trPr>
          <w:trHeight w:val="222"/>
        </w:trPr>
        <w:tc>
          <w:tcPr>
            <w:tcW w:w="2122" w:type="dxa"/>
            <w:vMerge w:val="restart"/>
            <w:shd w:val="clear" w:color="auto" w:fill="F2F2F2" w:themeFill="background1" w:themeFillShade="F2"/>
          </w:tcPr>
          <w:p w14:paraId="376C6153" w14:textId="68F4483A" w:rsidR="009F41DF" w:rsidRPr="00180CD5" w:rsidRDefault="533F5F13" w:rsidP="00713ECB">
            <w:pPr>
              <w:pStyle w:val="ListParagraph"/>
              <w:numPr>
                <w:ilvl w:val="0"/>
                <w:numId w:val="4"/>
              </w:numPr>
              <w:ind w:left="360"/>
              <w:rPr>
                <w:b/>
                <w:bCs/>
              </w:rPr>
            </w:pPr>
            <w:r w:rsidRPr="00180CD5">
              <w:rPr>
                <w:b/>
                <w:bCs/>
              </w:rPr>
              <w:t>Presenter Email(s):</w:t>
            </w:r>
          </w:p>
        </w:tc>
        <w:tc>
          <w:tcPr>
            <w:tcW w:w="8363" w:type="dxa"/>
          </w:tcPr>
          <w:p w14:paraId="53DE7409" w14:textId="400CD72E" w:rsidR="009F41DF" w:rsidRPr="00180CD5" w:rsidRDefault="56CB1422" w:rsidP="56CB1422">
            <w:pPr>
              <w:rPr>
                <w:i/>
                <w:iCs/>
                <w:sz w:val="18"/>
                <w:szCs w:val="18"/>
              </w:rPr>
            </w:pPr>
            <w:r w:rsidRPr="56CB1422">
              <w:rPr>
                <w:i/>
                <w:iCs/>
                <w:sz w:val="18"/>
                <w:szCs w:val="18"/>
              </w:rPr>
              <w:t>Share contact information for each presenter, including email addresses, to facilitate communication and coordination with participants and organisers.</w:t>
            </w:r>
          </w:p>
        </w:tc>
      </w:tr>
      <w:tr w:rsidR="009F41DF" w14:paraId="09328819" w14:textId="77777777" w:rsidTr="56CB1422">
        <w:trPr>
          <w:trHeight w:val="1156"/>
        </w:trPr>
        <w:tc>
          <w:tcPr>
            <w:tcW w:w="2122" w:type="dxa"/>
            <w:vMerge/>
          </w:tcPr>
          <w:p w14:paraId="3596322A" w14:textId="77777777" w:rsidR="009F41DF" w:rsidRPr="00180CD5" w:rsidRDefault="009F41DF" w:rsidP="00713ECB">
            <w:pPr>
              <w:pStyle w:val="ListParagraph"/>
              <w:numPr>
                <w:ilvl w:val="0"/>
                <w:numId w:val="4"/>
              </w:numPr>
              <w:ind w:left="360"/>
              <w:rPr>
                <w:b/>
                <w:bCs/>
              </w:rPr>
            </w:pPr>
          </w:p>
        </w:tc>
        <w:tc>
          <w:tcPr>
            <w:tcW w:w="8363" w:type="dxa"/>
          </w:tcPr>
          <w:p w14:paraId="5E0F3A0A" w14:textId="77777777" w:rsidR="009F41DF" w:rsidRPr="00180CD5" w:rsidRDefault="009F41DF" w:rsidP="00713ECB">
            <w:pPr>
              <w:rPr>
                <w:sz w:val="18"/>
                <w:szCs w:val="18"/>
              </w:rPr>
            </w:pPr>
          </w:p>
        </w:tc>
      </w:tr>
      <w:tr w:rsidR="009F41DF" w14:paraId="068D67C8" w14:textId="77777777" w:rsidTr="56CB1422">
        <w:trPr>
          <w:trHeight w:val="552"/>
        </w:trPr>
        <w:tc>
          <w:tcPr>
            <w:tcW w:w="2122" w:type="dxa"/>
            <w:vMerge w:val="restart"/>
            <w:shd w:val="clear" w:color="auto" w:fill="F2F2F2" w:themeFill="background1" w:themeFillShade="F2"/>
          </w:tcPr>
          <w:p w14:paraId="332FFCCB" w14:textId="0A849315" w:rsidR="009F41DF" w:rsidRPr="00180CD5" w:rsidRDefault="533F5F13" w:rsidP="60C802A9">
            <w:pPr>
              <w:pStyle w:val="ListParagraph"/>
              <w:numPr>
                <w:ilvl w:val="0"/>
                <w:numId w:val="4"/>
              </w:numPr>
              <w:ind w:left="360"/>
            </w:pPr>
            <w:r w:rsidRPr="00180CD5">
              <w:rPr>
                <w:b/>
                <w:bCs/>
              </w:rPr>
              <w:t>Moderator(s):</w:t>
            </w:r>
            <w:r w:rsidRPr="00180CD5">
              <w:t xml:space="preserve"> </w:t>
            </w:r>
          </w:p>
        </w:tc>
        <w:tc>
          <w:tcPr>
            <w:tcW w:w="8363" w:type="dxa"/>
          </w:tcPr>
          <w:p w14:paraId="5301C91E" w14:textId="483800A4" w:rsidR="009F41DF" w:rsidRPr="00180CD5" w:rsidRDefault="56CB1422" w:rsidP="56CB1422">
            <w:pPr>
              <w:rPr>
                <w:i/>
                <w:iCs/>
                <w:sz w:val="18"/>
                <w:szCs w:val="18"/>
              </w:rPr>
            </w:pPr>
            <w:r w:rsidRPr="56CB1422">
              <w:rPr>
                <w:i/>
                <w:iCs/>
                <w:sz w:val="18"/>
                <w:szCs w:val="18"/>
              </w:rPr>
              <w:t>List the names, titles, and affiliations of any moderators who will facilitate the webinar. Briefly introduce, where applicable, their background and experience.</w:t>
            </w:r>
          </w:p>
        </w:tc>
      </w:tr>
      <w:tr w:rsidR="009F41DF" w14:paraId="7FD49329" w14:textId="77777777" w:rsidTr="56CB1422">
        <w:trPr>
          <w:trHeight w:val="1180"/>
        </w:trPr>
        <w:tc>
          <w:tcPr>
            <w:tcW w:w="2122" w:type="dxa"/>
            <w:vMerge/>
          </w:tcPr>
          <w:p w14:paraId="2E5307EB" w14:textId="77777777" w:rsidR="009F41DF" w:rsidRPr="00180CD5" w:rsidRDefault="009F41DF" w:rsidP="00555B02">
            <w:pPr>
              <w:pStyle w:val="ListParagraph"/>
              <w:numPr>
                <w:ilvl w:val="0"/>
                <w:numId w:val="4"/>
              </w:numPr>
              <w:ind w:left="360"/>
              <w:rPr>
                <w:b/>
                <w:bCs/>
              </w:rPr>
            </w:pPr>
          </w:p>
        </w:tc>
        <w:tc>
          <w:tcPr>
            <w:tcW w:w="8363" w:type="dxa"/>
          </w:tcPr>
          <w:p w14:paraId="42638AE7" w14:textId="77777777" w:rsidR="009F41DF" w:rsidRPr="00180CD5" w:rsidRDefault="009F41DF" w:rsidP="00555B02">
            <w:pPr>
              <w:rPr>
                <w:sz w:val="18"/>
                <w:szCs w:val="18"/>
              </w:rPr>
            </w:pPr>
          </w:p>
        </w:tc>
      </w:tr>
      <w:tr w:rsidR="009F41DF" w14:paraId="40E4B38A" w14:textId="77777777" w:rsidTr="56CB1422">
        <w:trPr>
          <w:trHeight w:val="222"/>
        </w:trPr>
        <w:tc>
          <w:tcPr>
            <w:tcW w:w="2122" w:type="dxa"/>
            <w:vMerge w:val="restart"/>
            <w:shd w:val="clear" w:color="auto" w:fill="F2F2F2" w:themeFill="background1" w:themeFillShade="F2"/>
          </w:tcPr>
          <w:p w14:paraId="79D31C00" w14:textId="02C1D2C7" w:rsidR="009F41DF" w:rsidRPr="00180CD5" w:rsidRDefault="533F5F13" w:rsidP="00555B02">
            <w:pPr>
              <w:pStyle w:val="ListParagraph"/>
              <w:numPr>
                <w:ilvl w:val="0"/>
                <w:numId w:val="4"/>
              </w:numPr>
              <w:ind w:left="360"/>
              <w:rPr>
                <w:b/>
                <w:bCs/>
              </w:rPr>
            </w:pPr>
            <w:r w:rsidRPr="00180CD5">
              <w:rPr>
                <w:b/>
                <w:bCs/>
              </w:rPr>
              <w:t>Moderators Email(s):</w:t>
            </w:r>
          </w:p>
        </w:tc>
        <w:tc>
          <w:tcPr>
            <w:tcW w:w="8363" w:type="dxa"/>
          </w:tcPr>
          <w:p w14:paraId="32E61C9E" w14:textId="02140D82" w:rsidR="009F41DF" w:rsidRPr="00180CD5" w:rsidRDefault="009F41DF" w:rsidP="009F41DF">
            <w:pPr>
              <w:rPr>
                <w:i/>
                <w:iCs/>
                <w:sz w:val="18"/>
                <w:szCs w:val="18"/>
              </w:rPr>
            </w:pPr>
            <w:r w:rsidRPr="00180CD5">
              <w:rPr>
                <w:i/>
                <w:iCs/>
                <w:sz w:val="18"/>
                <w:szCs w:val="18"/>
              </w:rPr>
              <w:t>Include email addresses for the moderators to streamline communication and ensure smooth coordination before, during, and after the webinar.</w:t>
            </w:r>
          </w:p>
        </w:tc>
      </w:tr>
      <w:tr w:rsidR="009F41DF" w14:paraId="264969EC" w14:textId="77777777" w:rsidTr="56CB1422">
        <w:trPr>
          <w:trHeight w:val="222"/>
        </w:trPr>
        <w:tc>
          <w:tcPr>
            <w:tcW w:w="2122" w:type="dxa"/>
            <w:vMerge/>
          </w:tcPr>
          <w:p w14:paraId="7C1FD0E6" w14:textId="77777777" w:rsidR="009F41DF" w:rsidRDefault="009F41DF" w:rsidP="00555B02">
            <w:pPr>
              <w:pStyle w:val="ListParagraph"/>
              <w:numPr>
                <w:ilvl w:val="0"/>
                <w:numId w:val="4"/>
              </w:numPr>
              <w:ind w:left="360"/>
              <w:rPr>
                <w:b/>
                <w:bCs/>
              </w:rPr>
            </w:pPr>
          </w:p>
        </w:tc>
        <w:tc>
          <w:tcPr>
            <w:tcW w:w="8363" w:type="dxa"/>
          </w:tcPr>
          <w:p w14:paraId="6B9DF83F" w14:textId="77777777" w:rsidR="009F41DF" w:rsidRDefault="009F41DF" w:rsidP="00555B02"/>
        </w:tc>
      </w:tr>
    </w:tbl>
    <w:p w14:paraId="74E80348" w14:textId="20268D2C" w:rsidR="00A76A4A" w:rsidRPr="001F1599" w:rsidRDefault="00555B02" w:rsidP="00A76A4A">
      <w:pPr>
        <w:rPr>
          <w:b/>
          <w:bCs/>
          <w:sz w:val="32"/>
          <w:szCs w:val="32"/>
        </w:rPr>
      </w:pPr>
      <w:r>
        <w:rPr>
          <w:b/>
          <w:bCs/>
          <w:sz w:val="32"/>
          <w:szCs w:val="32"/>
        </w:rPr>
        <w:br/>
      </w:r>
      <w:r w:rsidR="00A76A4A" w:rsidRPr="001F1599">
        <w:rPr>
          <w:b/>
          <w:bCs/>
          <w:sz w:val="32"/>
          <w:szCs w:val="32"/>
        </w:rPr>
        <w:t>Your details</w:t>
      </w:r>
      <w:r w:rsidR="009B476A" w:rsidRPr="001F1599">
        <w:rPr>
          <w:b/>
          <w:bCs/>
          <w:sz w:val="32"/>
          <w:szCs w:val="32"/>
        </w:rPr>
        <w:t xml:space="preserve"> </w:t>
      </w:r>
    </w:p>
    <w:tbl>
      <w:tblPr>
        <w:tblStyle w:val="TableGrid"/>
        <w:tblW w:w="10485" w:type="dxa"/>
        <w:tblLook w:val="04A0" w:firstRow="1" w:lastRow="0" w:firstColumn="1" w:lastColumn="0" w:noHBand="0" w:noVBand="1"/>
      </w:tblPr>
      <w:tblGrid>
        <w:gridCol w:w="2625"/>
        <w:gridCol w:w="7860"/>
      </w:tblGrid>
      <w:tr w:rsidR="001F1599" w:rsidRPr="008F73B1" w14:paraId="0809D041" w14:textId="77777777" w:rsidTr="00144B77">
        <w:trPr>
          <w:trHeight w:val="441"/>
        </w:trPr>
        <w:tc>
          <w:tcPr>
            <w:tcW w:w="2625" w:type="dxa"/>
            <w:shd w:val="clear" w:color="auto" w:fill="F2F2F2" w:themeFill="background1" w:themeFillShade="F2"/>
          </w:tcPr>
          <w:p w14:paraId="34A5CAEA" w14:textId="77777777" w:rsidR="001F1599" w:rsidRPr="001F1599" w:rsidRDefault="5FE8A1BF" w:rsidP="00E87D59">
            <w:pPr>
              <w:rPr>
                <w:b/>
                <w:bCs/>
              </w:rPr>
            </w:pPr>
            <w:r w:rsidRPr="60C802A9">
              <w:rPr>
                <w:b/>
                <w:bCs/>
              </w:rPr>
              <w:t>Name and title:</w:t>
            </w:r>
          </w:p>
        </w:tc>
        <w:tc>
          <w:tcPr>
            <w:tcW w:w="7860" w:type="dxa"/>
          </w:tcPr>
          <w:p w14:paraId="57663B9D" w14:textId="11BC67E6" w:rsidR="001F1599" w:rsidRPr="008F73B1" w:rsidRDefault="001F1599" w:rsidP="00E87D59">
            <w:pPr>
              <w:rPr>
                <w:lang w:val="fr-CA"/>
              </w:rPr>
            </w:pPr>
          </w:p>
        </w:tc>
      </w:tr>
      <w:tr w:rsidR="001F1599" w:rsidRPr="001F1599" w14:paraId="0EE2DBFE" w14:textId="77777777" w:rsidTr="00144B77">
        <w:trPr>
          <w:trHeight w:val="419"/>
        </w:trPr>
        <w:tc>
          <w:tcPr>
            <w:tcW w:w="2625" w:type="dxa"/>
            <w:shd w:val="clear" w:color="auto" w:fill="F2F2F2" w:themeFill="background1" w:themeFillShade="F2"/>
          </w:tcPr>
          <w:p w14:paraId="7B86F566" w14:textId="77777777" w:rsidR="001F1599" w:rsidRPr="001F1599" w:rsidRDefault="5FE8A1BF" w:rsidP="00E87D59">
            <w:pPr>
              <w:rPr>
                <w:b/>
                <w:bCs/>
              </w:rPr>
            </w:pPr>
            <w:r w:rsidRPr="60C802A9">
              <w:rPr>
                <w:b/>
                <w:bCs/>
              </w:rPr>
              <w:t>Organization/Institution:</w:t>
            </w:r>
          </w:p>
        </w:tc>
        <w:tc>
          <w:tcPr>
            <w:tcW w:w="7860" w:type="dxa"/>
          </w:tcPr>
          <w:p w14:paraId="03813535" w14:textId="03EA9C1B" w:rsidR="001F1599" w:rsidRPr="008F73B1" w:rsidRDefault="001F1599" w:rsidP="00E87D59"/>
        </w:tc>
      </w:tr>
      <w:tr w:rsidR="001F1599" w:rsidRPr="001F1599" w14:paraId="547615E4" w14:textId="77777777" w:rsidTr="00144B77">
        <w:trPr>
          <w:trHeight w:val="411"/>
        </w:trPr>
        <w:tc>
          <w:tcPr>
            <w:tcW w:w="2625" w:type="dxa"/>
            <w:shd w:val="clear" w:color="auto" w:fill="F2F2F2" w:themeFill="background1" w:themeFillShade="F2"/>
          </w:tcPr>
          <w:p w14:paraId="301E596B" w14:textId="77777777" w:rsidR="001F1599" w:rsidRPr="001F1599" w:rsidRDefault="5FE8A1BF" w:rsidP="00E87D59">
            <w:pPr>
              <w:rPr>
                <w:b/>
                <w:bCs/>
              </w:rPr>
            </w:pPr>
            <w:r w:rsidRPr="60C802A9">
              <w:rPr>
                <w:b/>
                <w:bCs/>
              </w:rPr>
              <w:t>Country:</w:t>
            </w:r>
          </w:p>
        </w:tc>
        <w:tc>
          <w:tcPr>
            <w:tcW w:w="7860" w:type="dxa"/>
          </w:tcPr>
          <w:p w14:paraId="175935EA" w14:textId="5A73581A" w:rsidR="001F1599" w:rsidRPr="008F73B1" w:rsidRDefault="001F1599" w:rsidP="00E87D59"/>
        </w:tc>
      </w:tr>
      <w:tr w:rsidR="001F1599" w:rsidRPr="001F1599" w14:paraId="5840D36D" w14:textId="77777777" w:rsidTr="00144B77">
        <w:trPr>
          <w:trHeight w:val="58"/>
        </w:trPr>
        <w:tc>
          <w:tcPr>
            <w:tcW w:w="2625" w:type="dxa"/>
            <w:shd w:val="clear" w:color="auto" w:fill="F2F2F2" w:themeFill="background1" w:themeFillShade="F2"/>
          </w:tcPr>
          <w:p w14:paraId="5132BB65" w14:textId="77777777" w:rsidR="001F1599" w:rsidRPr="001F1599" w:rsidRDefault="5FE8A1BF" w:rsidP="00E87D59">
            <w:pPr>
              <w:rPr>
                <w:b/>
                <w:bCs/>
              </w:rPr>
            </w:pPr>
            <w:r w:rsidRPr="60C802A9">
              <w:rPr>
                <w:b/>
                <w:bCs/>
              </w:rPr>
              <w:t>Email:</w:t>
            </w:r>
          </w:p>
        </w:tc>
        <w:tc>
          <w:tcPr>
            <w:tcW w:w="7860" w:type="dxa"/>
          </w:tcPr>
          <w:p w14:paraId="224BFD4A" w14:textId="1607C24D" w:rsidR="001F1599" w:rsidRPr="008F73B1" w:rsidRDefault="001F1599" w:rsidP="00E87D59"/>
        </w:tc>
      </w:tr>
    </w:tbl>
    <w:p w14:paraId="3E932E69" w14:textId="0631959D" w:rsidR="001F1599" w:rsidRDefault="001F1599" w:rsidP="001F1599">
      <w:pPr>
        <w:spacing w:before="240"/>
      </w:pPr>
      <w:r>
        <w:t>Please continue to Terms and Conditions below…</w:t>
      </w:r>
    </w:p>
    <w:p w14:paraId="5DA2093B" w14:textId="56BF4B11" w:rsidR="009F41DF" w:rsidRDefault="001C3396" w:rsidP="001C3396">
      <w:pPr>
        <w:tabs>
          <w:tab w:val="left" w:pos="1020"/>
        </w:tabs>
        <w:rPr>
          <w:b/>
          <w:bCs/>
          <w:sz w:val="36"/>
          <w:szCs w:val="36"/>
        </w:rPr>
      </w:pPr>
      <w:r>
        <w:rPr>
          <w:b/>
          <w:bCs/>
          <w:sz w:val="36"/>
          <w:szCs w:val="36"/>
        </w:rPr>
        <w:tab/>
      </w:r>
    </w:p>
    <w:p w14:paraId="75047929" w14:textId="420E05AE" w:rsidR="0044332D" w:rsidRDefault="0044332D" w:rsidP="0044332D">
      <w:pPr>
        <w:spacing w:line="276" w:lineRule="auto"/>
        <w:jc w:val="both"/>
        <w:rPr>
          <w:rFonts w:ascii="Calibri" w:eastAsia="Calibri" w:hAnsi="Calibri" w:cs="Calibri"/>
          <w:b/>
          <w:bCs/>
          <w:sz w:val="30"/>
          <w:szCs w:val="30"/>
        </w:rPr>
      </w:pPr>
      <w:r w:rsidRPr="2E9AF836">
        <w:rPr>
          <w:rFonts w:ascii="Calibri" w:eastAsia="Calibri" w:hAnsi="Calibri" w:cs="Calibri"/>
          <w:b/>
          <w:bCs/>
          <w:sz w:val="30"/>
          <w:szCs w:val="30"/>
        </w:rPr>
        <w:lastRenderedPageBreak/>
        <w:t>Proposal review process:</w:t>
      </w:r>
    </w:p>
    <w:p w14:paraId="3BD481F4" w14:textId="77777777" w:rsidR="00665155" w:rsidRPr="00665155" w:rsidRDefault="00665155" w:rsidP="00665155">
      <w:pPr>
        <w:jc w:val="both"/>
        <w:rPr>
          <w:rFonts w:cstheme="minorHAnsi"/>
          <w:color w:val="0D0D0D"/>
          <w:shd w:val="clear" w:color="auto" w:fill="FFFFFF"/>
        </w:rPr>
      </w:pPr>
      <w:r w:rsidRPr="00665155">
        <w:rPr>
          <w:rFonts w:cstheme="minorHAnsi"/>
          <w:color w:val="0D0D0D"/>
          <w:shd w:val="clear" w:color="auto" w:fill="FFFFFF"/>
        </w:rPr>
        <w:t>This diagram outlines the essential steps a webinar proposal goes through at ISSUP, from initial submission to final scheduling and posting.</w:t>
      </w:r>
    </w:p>
    <w:p w14:paraId="4E84094F" w14:textId="5B6B2C9D" w:rsidR="009F41DF" w:rsidRDefault="00815370" w:rsidP="00D075E8">
      <w:pPr>
        <w:jc w:val="center"/>
        <w:rPr>
          <w:b/>
          <w:bCs/>
          <w:sz w:val="36"/>
          <w:szCs w:val="36"/>
        </w:rPr>
      </w:pPr>
      <w:r>
        <w:rPr>
          <w:b/>
          <w:bCs/>
          <w:noProof/>
          <w:sz w:val="36"/>
          <w:szCs w:val="36"/>
        </w:rPr>
        <w:drawing>
          <wp:inline distT="0" distB="0" distL="0" distR="0" wp14:anchorId="399B5D2D" wp14:editId="16FE4012">
            <wp:extent cx="6328472" cy="3094074"/>
            <wp:effectExtent l="0" t="0" r="0" b="5080"/>
            <wp:docPr id="361656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6439" name="Picture 361656439"/>
                    <pic:cNvPicPr/>
                  </pic:nvPicPr>
                  <pic:blipFill rotWithShape="1">
                    <a:blip r:embed="rId12">
                      <a:extLst>
                        <a:ext uri="{28A0092B-C50C-407E-A947-70E740481C1C}">
                          <a14:useLocalDpi xmlns:a14="http://schemas.microsoft.com/office/drawing/2010/main" val="0"/>
                        </a:ext>
                      </a:extLst>
                    </a:blip>
                    <a:srcRect l="9121" t="27310" r="10719" b="20438"/>
                    <a:stretch/>
                  </pic:blipFill>
                  <pic:spPr bwMode="auto">
                    <a:xfrm>
                      <a:off x="0" y="0"/>
                      <a:ext cx="6381185" cy="3119846"/>
                    </a:xfrm>
                    <a:prstGeom prst="rect">
                      <a:avLst/>
                    </a:prstGeom>
                    <a:ln>
                      <a:noFill/>
                    </a:ln>
                    <a:extLst>
                      <a:ext uri="{53640926-AAD7-44D8-BBD7-CCE9431645EC}">
                        <a14:shadowObscured xmlns:a14="http://schemas.microsoft.com/office/drawing/2010/main"/>
                      </a:ext>
                    </a:extLst>
                  </pic:spPr>
                </pic:pic>
              </a:graphicData>
            </a:graphic>
          </wp:inline>
        </w:drawing>
      </w:r>
    </w:p>
    <w:p w14:paraId="2F683BF3" w14:textId="319AEFC8" w:rsidR="001F1599" w:rsidRPr="00AF50AC" w:rsidRDefault="001F1599" w:rsidP="001F1599">
      <w:pPr>
        <w:rPr>
          <w:b/>
          <w:bCs/>
          <w:sz w:val="36"/>
          <w:szCs w:val="36"/>
        </w:rPr>
      </w:pPr>
      <w:r w:rsidRPr="00AF50AC">
        <w:rPr>
          <w:b/>
          <w:bCs/>
          <w:sz w:val="36"/>
          <w:szCs w:val="36"/>
        </w:rPr>
        <w:t xml:space="preserve">Terms and </w:t>
      </w:r>
      <w:r>
        <w:rPr>
          <w:b/>
          <w:bCs/>
          <w:sz w:val="36"/>
          <w:szCs w:val="36"/>
        </w:rPr>
        <w:t>C</w:t>
      </w:r>
      <w:r w:rsidRPr="00AF50AC">
        <w:rPr>
          <w:b/>
          <w:bCs/>
          <w:sz w:val="36"/>
          <w:szCs w:val="36"/>
        </w:rPr>
        <w:t>onditions</w:t>
      </w:r>
    </w:p>
    <w:p w14:paraId="4CD0AFE5" w14:textId="514873BB" w:rsidR="001F1599" w:rsidRDefault="56CB1422" w:rsidP="001F1599">
      <w:r w:rsidRPr="56CB1422">
        <w:rPr>
          <w:b/>
          <w:bCs/>
        </w:rPr>
        <w:t>Webinar sessions will be recorded and available for future viewing</w:t>
      </w:r>
      <w:r>
        <w:t xml:space="preserve">. Please provide permission to record the proposed webinar and share it online as required. </w:t>
      </w:r>
    </w:p>
    <w:p w14:paraId="7CF8BD21" w14:textId="139D4B55" w:rsidR="001F1599" w:rsidRPr="006E65D9" w:rsidRDefault="5FE8A1BF" w:rsidP="60C802A9">
      <w:pPr>
        <w:rPr>
          <w:b/>
          <w:bCs/>
          <w:highlight w:val="yellow"/>
        </w:rPr>
      </w:pPr>
      <w:r w:rsidRPr="60C802A9">
        <w:rPr>
          <w:b/>
          <w:bCs/>
        </w:rPr>
        <w:t xml:space="preserve">I give ISSUP permission for the event to be recorded and shared online </w:t>
      </w:r>
      <w:r w:rsidRPr="56CB1422">
        <w:rPr>
          <w:b/>
          <w:bCs/>
          <w:color w:val="FF0000"/>
        </w:rPr>
        <w:t>(</w:t>
      </w:r>
      <w:r w:rsidRPr="60C802A9">
        <w:rPr>
          <w:b/>
          <w:bCs/>
          <w:color w:val="FF0000"/>
        </w:rPr>
        <w:t>please tick</w:t>
      </w:r>
      <w:r w:rsidR="00CE4381">
        <w:rPr>
          <w:b/>
          <w:bCs/>
          <w:color w:val="FF0000"/>
        </w:rPr>
        <w:t xml:space="preserve">) </w:t>
      </w:r>
      <w:sdt>
        <w:sdtPr>
          <w:rPr>
            <w:b/>
            <w:bCs/>
            <w:color w:val="2B579A"/>
            <w:highlight w:val="yellow"/>
            <w:shd w:val="clear" w:color="auto" w:fill="E6E6E6"/>
          </w:rPr>
          <w:id w:val="-2132077816"/>
          <w14:checkbox>
            <w14:checked w14:val="0"/>
            <w14:checkedState w14:val="2612" w14:font="MS Gothic"/>
            <w14:uncheckedState w14:val="2610" w14:font="MS Gothic"/>
          </w14:checkbox>
        </w:sdtPr>
        <w:sdtContent>
          <w:r w:rsidR="003F509B">
            <w:rPr>
              <w:rFonts w:ascii="MS Gothic" w:eastAsia="MS Gothic" w:hAnsi="MS Gothic"/>
              <w:b/>
              <w:bCs/>
              <w:color w:val="2B579A"/>
              <w:highlight w:val="yellow"/>
              <w:shd w:val="clear" w:color="auto" w:fill="E6E6E6"/>
            </w:rPr>
            <w:t>☐</w:t>
          </w:r>
        </w:sdtContent>
      </w:sdt>
    </w:p>
    <w:p w14:paraId="6D7C8C21"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t>Your topic should be related to research and practice associated with the professional education of substance use prevention, treatment and recovery professionals. It should be of interest to ISSUP members and the wider drug demand reduction community.</w:t>
      </w:r>
    </w:p>
    <w:p w14:paraId="5E18B277" w14:textId="77777777" w:rsidR="001F1599" w:rsidRPr="001F1599" w:rsidRDefault="001F1599" w:rsidP="001F1599">
      <w:pPr>
        <w:pStyle w:val="ListParagraph"/>
        <w:snapToGrid w:val="0"/>
        <w:spacing w:after="0" w:line="240" w:lineRule="auto"/>
        <w:ind w:left="360"/>
        <w:contextualSpacing w:val="0"/>
        <w:rPr>
          <w:sz w:val="20"/>
          <w:szCs w:val="20"/>
        </w:rPr>
      </w:pPr>
    </w:p>
    <w:p w14:paraId="74836F65"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t>A webinar session will typically last for an hour, which allows for 45 minutes of presentation and 15 minutes introduction and Q&amp;A.</w:t>
      </w:r>
    </w:p>
    <w:p w14:paraId="715572AB" w14:textId="77777777" w:rsidR="001F1599" w:rsidRPr="001F1599" w:rsidRDefault="001F1599" w:rsidP="001F1599">
      <w:pPr>
        <w:pStyle w:val="ListParagraph"/>
        <w:snapToGrid w:val="0"/>
        <w:spacing w:after="0" w:line="240" w:lineRule="auto"/>
        <w:ind w:left="360"/>
        <w:contextualSpacing w:val="0"/>
        <w:rPr>
          <w:sz w:val="20"/>
          <w:szCs w:val="20"/>
        </w:rPr>
      </w:pPr>
    </w:p>
    <w:p w14:paraId="761D096C"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t>You will receive a notification as to whether your webinar has been accepted within three weeks of submission to ISSUP.</w:t>
      </w:r>
    </w:p>
    <w:p w14:paraId="52FF6573" w14:textId="77777777" w:rsidR="001F1599" w:rsidRPr="001F1599" w:rsidRDefault="001F1599" w:rsidP="001F1599">
      <w:pPr>
        <w:pStyle w:val="ListParagraph"/>
        <w:snapToGrid w:val="0"/>
        <w:spacing w:after="0" w:line="240" w:lineRule="auto"/>
        <w:ind w:left="360"/>
        <w:contextualSpacing w:val="0"/>
        <w:rPr>
          <w:sz w:val="20"/>
          <w:szCs w:val="20"/>
        </w:rPr>
      </w:pPr>
    </w:p>
    <w:p w14:paraId="2AE3D84D"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t>Once your webinar proposal has been accepted, the ISSUP team will contact you to provide a brief biography and, (if available), an image for each presenter.</w:t>
      </w:r>
    </w:p>
    <w:p w14:paraId="01EDCE8E" w14:textId="77777777" w:rsidR="001F1599" w:rsidRPr="001F1599" w:rsidRDefault="001F1599" w:rsidP="001F1599">
      <w:pPr>
        <w:snapToGrid w:val="0"/>
        <w:spacing w:after="0" w:line="240" w:lineRule="auto"/>
        <w:rPr>
          <w:sz w:val="20"/>
          <w:szCs w:val="20"/>
        </w:rPr>
      </w:pPr>
    </w:p>
    <w:p w14:paraId="1B19C321"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t>The ISSUP team will contact you regarding scheduling. Presentation times are usually scheduled between 10:00am and 4:00pm (London/UK time), on normal business days (Monday-Friday). Other timings are at the discretion of ISSUP.</w:t>
      </w:r>
    </w:p>
    <w:p w14:paraId="465F7C8B" w14:textId="77777777" w:rsidR="001F1599" w:rsidRPr="001F1599" w:rsidRDefault="001F1599" w:rsidP="001F1599">
      <w:pPr>
        <w:snapToGrid w:val="0"/>
        <w:spacing w:after="0" w:line="240" w:lineRule="auto"/>
        <w:rPr>
          <w:sz w:val="20"/>
          <w:szCs w:val="20"/>
        </w:rPr>
      </w:pPr>
    </w:p>
    <w:p w14:paraId="5839A9C6"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t>Scheduling is dependent on availability, but we will do our best to accommodate your requested date and time.</w:t>
      </w:r>
    </w:p>
    <w:p w14:paraId="3733037F" w14:textId="77777777" w:rsidR="001F1599" w:rsidRPr="001F1599" w:rsidRDefault="001F1599" w:rsidP="001F1599">
      <w:pPr>
        <w:snapToGrid w:val="0"/>
        <w:spacing w:after="0" w:line="240" w:lineRule="auto"/>
        <w:rPr>
          <w:sz w:val="20"/>
          <w:szCs w:val="20"/>
        </w:rPr>
      </w:pPr>
    </w:p>
    <w:p w14:paraId="3B19EE90"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t>No proprietary, confidential or sensitive information should be included in any presentation.</w:t>
      </w:r>
    </w:p>
    <w:p w14:paraId="6CE1D277" w14:textId="77777777" w:rsidR="001F1599" w:rsidRPr="001F1599" w:rsidRDefault="001F1599" w:rsidP="001F1599">
      <w:pPr>
        <w:snapToGrid w:val="0"/>
        <w:spacing w:after="0" w:line="240" w:lineRule="auto"/>
        <w:rPr>
          <w:sz w:val="20"/>
          <w:szCs w:val="20"/>
        </w:rPr>
      </w:pPr>
    </w:p>
    <w:p w14:paraId="2E541C5D"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t xml:space="preserve">The focus of ISSUP webinars is on the principles and practice of education, learning and the sharing of professional knowledge. </w:t>
      </w:r>
      <w:r w:rsidRPr="001F1599">
        <w:rPr>
          <w:b/>
          <w:bCs/>
          <w:sz w:val="20"/>
          <w:szCs w:val="20"/>
        </w:rPr>
        <w:t>Commercial sales pitches and product/company endorsements are not allowed</w:t>
      </w:r>
      <w:r w:rsidRPr="001F1599">
        <w:rPr>
          <w:sz w:val="20"/>
          <w:szCs w:val="20"/>
        </w:rPr>
        <w:t>.</w:t>
      </w:r>
    </w:p>
    <w:p w14:paraId="6BD0DC4C" w14:textId="77777777" w:rsidR="001F1599" w:rsidRPr="001F1599" w:rsidRDefault="001F1599" w:rsidP="001F1599">
      <w:pPr>
        <w:snapToGrid w:val="0"/>
        <w:spacing w:after="0" w:line="240" w:lineRule="auto"/>
        <w:rPr>
          <w:sz w:val="20"/>
          <w:szCs w:val="20"/>
        </w:rPr>
      </w:pPr>
    </w:p>
    <w:p w14:paraId="46A03882"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t>Webinar hosts must be available for a practice session 1 week prior to the presentation.</w:t>
      </w:r>
    </w:p>
    <w:p w14:paraId="0BA4B875" w14:textId="77777777" w:rsidR="001F1599" w:rsidRPr="001F1599" w:rsidRDefault="001F1599" w:rsidP="001F1599">
      <w:pPr>
        <w:snapToGrid w:val="0"/>
        <w:spacing w:after="0" w:line="240" w:lineRule="auto"/>
        <w:rPr>
          <w:sz w:val="20"/>
          <w:szCs w:val="20"/>
        </w:rPr>
      </w:pPr>
    </w:p>
    <w:p w14:paraId="49452331"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lastRenderedPageBreak/>
        <w:t>Presenters must provide ISSUP with a copy of the presentation (slides etc.) a minimum of 48 hours in advance of the scheduled event date.</w:t>
      </w:r>
    </w:p>
    <w:p w14:paraId="7C63DB99" w14:textId="77777777" w:rsidR="001F1599" w:rsidRPr="001F1599" w:rsidRDefault="001F1599" w:rsidP="001F1599">
      <w:pPr>
        <w:snapToGrid w:val="0"/>
        <w:spacing w:after="0" w:line="240" w:lineRule="auto"/>
        <w:rPr>
          <w:sz w:val="20"/>
          <w:szCs w:val="20"/>
        </w:rPr>
      </w:pPr>
    </w:p>
    <w:p w14:paraId="1DEC83C1"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t>On the day of the webinar, the webinar presenters will conduct the webinar in a quiet space. You should schedule at least 80 minutes for the webinar: 20 minutes prior to the webinar to set up and test the technology with our team and 60 minutes for the actual webinar.</w:t>
      </w:r>
    </w:p>
    <w:p w14:paraId="158750AB" w14:textId="77777777" w:rsidR="001F1599" w:rsidRPr="001F1599" w:rsidRDefault="001F1599" w:rsidP="001F1599">
      <w:pPr>
        <w:pStyle w:val="ListParagraph"/>
        <w:snapToGrid w:val="0"/>
        <w:spacing w:after="0" w:line="240" w:lineRule="auto"/>
        <w:contextualSpacing w:val="0"/>
        <w:rPr>
          <w:sz w:val="20"/>
          <w:szCs w:val="20"/>
        </w:rPr>
      </w:pPr>
    </w:p>
    <w:p w14:paraId="032E6387" w14:textId="77777777" w:rsidR="001F1599" w:rsidRPr="001F1599" w:rsidRDefault="001F1599" w:rsidP="001F1599">
      <w:pPr>
        <w:pStyle w:val="ListParagraph"/>
        <w:numPr>
          <w:ilvl w:val="0"/>
          <w:numId w:val="6"/>
        </w:numPr>
        <w:snapToGrid w:val="0"/>
        <w:spacing w:after="0" w:line="240" w:lineRule="auto"/>
        <w:contextualSpacing w:val="0"/>
        <w:rPr>
          <w:sz w:val="20"/>
          <w:szCs w:val="20"/>
        </w:rPr>
      </w:pPr>
      <w:r w:rsidRPr="001F1599">
        <w:rPr>
          <w:sz w:val="20"/>
          <w:szCs w:val="20"/>
        </w:rPr>
        <w:t>ISSUP takes webinar security seriously and you agree to use the software platform specified by our team.</w:t>
      </w:r>
    </w:p>
    <w:p w14:paraId="25ACD663" w14:textId="77777777" w:rsidR="001F1599" w:rsidRPr="001F1599" w:rsidRDefault="001F1599" w:rsidP="001F1599">
      <w:pPr>
        <w:pStyle w:val="ListParagraph"/>
        <w:snapToGrid w:val="0"/>
        <w:spacing w:after="0" w:line="240" w:lineRule="auto"/>
        <w:contextualSpacing w:val="0"/>
        <w:rPr>
          <w:sz w:val="20"/>
          <w:szCs w:val="20"/>
        </w:rPr>
      </w:pPr>
    </w:p>
    <w:p w14:paraId="72A94B1D" w14:textId="0E2D3F03" w:rsidR="001F1599" w:rsidRPr="001F1599" w:rsidRDefault="001F1599" w:rsidP="001F1599">
      <w:pPr>
        <w:snapToGrid w:val="0"/>
        <w:spacing w:after="0" w:line="240" w:lineRule="auto"/>
        <w:rPr>
          <w:rFonts w:ascii="MS Gothic" w:eastAsia="MS Gothic" w:hAnsi="MS Gothic"/>
          <w:sz w:val="20"/>
          <w:szCs w:val="20"/>
        </w:rPr>
      </w:pPr>
      <w:r w:rsidRPr="001F1599">
        <w:rPr>
          <w:b/>
          <w:bCs/>
          <w:sz w:val="20"/>
          <w:szCs w:val="20"/>
        </w:rPr>
        <w:t>I agree to the terms and conditions</w:t>
      </w:r>
      <w:r w:rsidRPr="001F1599">
        <w:rPr>
          <w:sz w:val="20"/>
          <w:szCs w:val="20"/>
        </w:rPr>
        <w:t xml:space="preserve"> (</w:t>
      </w:r>
      <w:r w:rsidRPr="001F1599">
        <w:rPr>
          <w:b/>
          <w:bCs/>
          <w:color w:val="FF0000"/>
          <w:sz w:val="20"/>
          <w:szCs w:val="20"/>
        </w:rPr>
        <w:t>please tick</w:t>
      </w:r>
      <w:r w:rsidRPr="001F1599">
        <w:rPr>
          <w:sz w:val="20"/>
          <w:szCs w:val="20"/>
        </w:rPr>
        <w:t xml:space="preserve">) </w:t>
      </w:r>
      <w:sdt>
        <w:sdtPr>
          <w:rPr>
            <w:color w:val="2B579A"/>
            <w:sz w:val="20"/>
            <w:szCs w:val="20"/>
            <w:highlight w:val="yellow"/>
            <w:shd w:val="clear" w:color="auto" w:fill="E6E6E6"/>
          </w:rPr>
          <w:id w:val="-1203938938"/>
          <w:placeholder>
            <w:docPart w:val="201809B917EBAC428953B90E6C10E108"/>
          </w:placeholder>
          <w14:checkbox>
            <w14:checked w14:val="0"/>
            <w14:checkedState w14:val="2612" w14:font="MS Gothic"/>
            <w14:uncheckedState w14:val="2610" w14:font="MS Gothic"/>
          </w14:checkbox>
        </w:sdtPr>
        <w:sdtContent>
          <w:r w:rsidR="003F509B">
            <w:rPr>
              <w:rFonts w:ascii="MS Gothic" w:eastAsia="MS Gothic" w:hAnsi="MS Gothic" w:hint="eastAsia"/>
              <w:color w:val="2B579A"/>
              <w:sz w:val="20"/>
              <w:szCs w:val="20"/>
              <w:highlight w:val="yellow"/>
              <w:shd w:val="clear" w:color="auto" w:fill="E6E6E6"/>
            </w:rPr>
            <w:t>☐</w:t>
          </w:r>
        </w:sdtContent>
      </w:sdt>
    </w:p>
    <w:p w14:paraId="617B3F2D" w14:textId="77777777" w:rsidR="001F1599" w:rsidRPr="001F1599" w:rsidRDefault="001F1599" w:rsidP="001F1599">
      <w:pPr>
        <w:snapToGrid w:val="0"/>
        <w:spacing w:after="0" w:line="240" w:lineRule="auto"/>
        <w:rPr>
          <w:sz w:val="20"/>
          <w:szCs w:val="20"/>
        </w:rPr>
      </w:pPr>
    </w:p>
    <w:p w14:paraId="50338048" w14:textId="026B3F11" w:rsidR="001F1599" w:rsidRPr="008F73B1" w:rsidRDefault="001F1599" w:rsidP="001F1599">
      <w:pPr>
        <w:snapToGrid w:val="0"/>
        <w:spacing w:line="240" w:lineRule="auto"/>
        <w:rPr>
          <w:b/>
          <w:bCs/>
          <w:sz w:val="20"/>
          <w:szCs w:val="20"/>
          <w:lang w:val="fr-CA"/>
        </w:rPr>
      </w:pPr>
      <w:r w:rsidRPr="008F73B1">
        <w:rPr>
          <w:b/>
          <w:bCs/>
          <w:sz w:val="20"/>
          <w:szCs w:val="20"/>
          <w:lang w:val="fr-CA"/>
        </w:rPr>
        <w:t>Name:</w:t>
      </w:r>
      <w:r w:rsidRPr="008F73B1">
        <w:rPr>
          <w:b/>
          <w:bCs/>
          <w:sz w:val="20"/>
          <w:szCs w:val="20"/>
          <w:lang w:val="fr-CA"/>
        </w:rPr>
        <w:tab/>
      </w:r>
    </w:p>
    <w:p w14:paraId="62CD2950" w14:textId="675F232D" w:rsidR="001F1599" w:rsidRPr="008F73B1" w:rsidRDefault="001F1599" w:rsidP="001F1599">
      <w:pPr>
        <w:snapToGrid w:val="0"/>
        <w:spacing w:line="240" w:lineRule="auto"/>
        <w:rPr>
          <w:b/>
          <w:bCs/>
          <w:sz w:val="20"/>
          <w:szCs w:val="20"/>
          <w:lang w:val="fr-CA"/>
        </w:rPr>
      </w:pPr>
      <w:r w:rsidRPr="008F73B1">
        <w:rPr>
          <w:b/>
          <w:bCs/>
          <w:sz w:val="20"/>
          <w:szCs w:val="20"/>
          <w:lang w:val="fr-CA"/>
        </w:rPr>
        <w:t xml:space="preserve">Date: </w:t>
      </w:r>
    </w:p>
    <w:p w14:paraId="78755DBD" w14:textId="77777777" w:rsidR="001F1599" w:rsidRPr="008F73B1" w:rsidRDefault="001F1599" w:rsidP="001F1599">
      <w:pPr>
        <w:spacing w:after="0" w:line="240" w:lineRule="auto"/>
        <w:rPr>
          <w:b/>
          <w:bCs/>
          <w:sz w:val="36"/>
          <w:szCs w:val="36"/>
          <w:lang w:val="fr-CA"/>
        </w:rPr>
      </w:pPr>
    </w:p>
    <w:p w14:paraId="1FE5CC01" w14:textId="77777777" w:rsidR="00665155" w:rsidRPr="008F73B1" w:rsidRDefault="00665155">
      <w:pPr>
        <w:spacing w:after="0" w:line="240" w:lineRule="auto"/>
        <w:rPr>
          <w:b/>
          <w:bCs/>
          <w:sz w:val="36"/>
          <w:szCs w:val="36"/>
          <w:lang w:val="fr-CA"/>
        </w:rPr>
      </w:pPr>
    </w:p>
    <w:sectPr w:rsidR="00665155" w:rsidRPr="008F73B1" w:rsidSect="00665155">
      <w:headerReference w:type="default" r:id="rId13"/>
      <w:footerReference w:type="default" r:id="rId14"/>
      <w:headerReference w:type="first" r:id="rId15"/>
      <w:footerReference w:type="first" r:id="rId16"/>
      <w:pgSz w:w="11906" w:h="16838"/>
      <w:pgMar w:top="720" w:right="720" w:bottom="720" w:left="720" w:header="96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E1CA4" w14:textId="77777777" w:rsidR="0019791A" w:rsidRDefault="0019791A" w:rsidP="00444F1B">
      <w:pPr>
        <w:spacing w:after="0" w:line="240" w:lineRule="auto"/>
      </w:pPr>
      <w:r>
        <w:separator/>
      </w:r>
    </w:p>
  </w:endnote>
  <w:endnote w:type="continuationSeparator" w:id="0">
    <w:p w14:paraId="12FA7F11" w14:textId="77777777" w:rsidR="0019791A" w:rsidRDefault="0019791A" w:rsidP="0044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FAE4A" w14:textId="01197C56" w:rsidR="00CE6FF1" w:rsidRDefault="00CE6FF1" w:rsidP="00CE6FF1">
    <w:pPr>
      <w:pStyle w:val="Footer"/>
      <w:rPr>
        <w:sz w:val="18"/>
        <w:szCs w:val="18"/>
      </w:rPr>
    </w:pPr>
    <w:r w:rsidRPr="00CE6FF1">
      <w:rPr>
        <w:sz w:val="18"/>
        <w:szCs w:val="18"/>
      </w:rPr>
      <w:t>International Society of Substance Use Prevention and Treatment Professionals is a company limited by guarantee, registered in England and Wales at Acre House, 11-15 William Road, London, NW1 3ER.  Company number 09980630</w:t>
    </w:r>
  </w:p>
  <w:p w14:paraId="5835EF20" w14:textId="7E0D13D8" w:rsidR="00CE6FF1" w:rsidRPr="003F509B" w:rsidRDefault="001C3396">
    <w:pPr>
      <w:pStyle w:val="Footer"/>
      <w:rPr>
        <w:sz w:val="18"/>
        <w:szCs w:val="18"/>
      </w:rPr>
    </w:pPr>
    <w:r>
      <w:rPr>
        <w:noProof/>
      </w:rPr>
      <w:drawing>
        <wp:anchor distT="0" distB="0" distL="114300" distR="114300" simplePos="0" relativeHeight="251664384" behindDoc="0" locked="0" layoutInCell="1" allowOverlap="1" wp14:anchorId="25AACAE8" wp14:editId="352C377E">
          <wp:simplePos x="0" y="0"/>
          <wp:positionH relativeFrom="column">
            <wp:posOffset>-601980</wp:posOffset>
          </wp:positionH>
          <wp:positionV relativeFrom="paragraph">
            <wp:posOffset>194310</wp:posOffset>
          </wp:positionV>
          <wp:extent cx="7706995" cy="426720"/>
          <wp:effectExtent l="0" t="0" r="1905" b="5080"/>
          <wp:wrapThrough wrapText="bothSides">
            <wp:wrapPolygon edited="0">
              <wp:start x="0" y="0"/>
              <wp:lineTo x="0" y="21214"/>
              <wp:lineTo x="21570" y="21214"/>
              <wp:lineTo x="21570" y="0"/>
              <wp:lineTo x="0" y="0"/>
            </wp:wrapPolygon>
          </wp:wrapThrough>
          <wp:docPr id="301020038" name="Picture 7" descr="A black background with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hexagon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325" t="85185" r="16229"/>
                  <a:stretch/>
                </pic:blipFill>
                <pic:spPr bwMode="auto">
                  <a:xfrm>
                    <a:off x="0" y="0"/>
                    <a:ext cx="7706995"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6FF1">
      <w:rPr>
        <w:sz w:val="18"/>
        <w:szCs w:val="18"/>
      </w:rPr>
      <w:t>www.issup.net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CADBA" w14:textId="77777777" w:rsidR="001C3396" w:rsidRDefault="001C3396" w:rsidP="001C3396">
    <w:pPr>
      <w:pStyle w:val="Footer"/>
      <w:rPr>
        <w:sz w:val="18"/>
        <w:szCs w:val="18"/>
      </w:rPr>
    </w:pPr>
    <w:r w:rsidRPr="00CE6FF1">
      <w:rPr>
        <w:sz w:val="18"/>
        <w:szCs w:val="18"/>
      </w:rPr>
      <w:t>International Society of Substance Use Prevention and Treatment Professionals is a company limited by guarantee, registered in England and Wales at Acre House, 11-15 William Road, London, NW1 3ER.  Company number 09980630</w:t>
    </w:r>
  </w:p>
  <w:p w14:paraId="0166483E" w14:textId="07112F8E" w:rsidR="003F509B" w:rsidRPr="003F509B" w:rsidRDefault="001C3396">
    <w:pPr>
      <w:pStyle w:val="Footer"/>
      <w:rPr>
        <w:sz w:val="18"/>
        <w:szCs w:val="18"/>
      </w:rPr>
    </w:pPr>
    <w:r>
      <w:rPr>
        <w:noProof/>
      </w:rPr>
      <w:drawing>
        <wp:anchor distT="0" distB="0" distL="114300" distR="114300" simplePos="0" relativeHeight="251666432" behindDoc="0" locked="0" layoutInCell="1" allowOverlap="1" wp14:anchorId="144EA268" wp14:editId="27B9341E">
          <wp:simplePos x="0" y="0"/>
          <wp:positionH relativeFrom="column">
            <wp:posOffset>-601980</wp:posOffset>
          </wp:positionH>
          <wp:positionV relativeFrom="paragraph">
            <wp:posOffset>194310</wp:posOffset>
          </wp:positionV>
          <wp:extent cx="7706995" cy="426720"/>
          <wp:effectExtent l="0" t="0" r="1905" b="5080"/>
          <wp:wrapThrough wrapText="bothSides">
            <wp:wrapPolygon edited="0">
              <wp:start x="0" y="0"/>
              <wp:lineTo x="0" y="21214"/>
              <wp:lineTo x="21570" y="21214"/>
              <wp:lineTo x="21570" y="0"/>
              <wp:lineTo x="0" y="0"/>
            </wp:wrapPolygon>
          </wp:wrapThrough>
          <wp:docPr id="2129545498" name="Picture 7" descr="A black background with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hexagon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325" t="85185" r="16229"/>
                  <a:stretch/>
                </pic:blipFill>
                <pic:spPr bwMode="auto">
                  <a:xfrm>
                    <a:off x="0" y="0"/>
                    <a:ext cx="7706995"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8"/>
        <w:szCs w:val="18"/>
      </w:rPr>
      <w:t>www.issup.net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D97F0" w14:textId="77777777" w:rsidR="0019791A" w:rsidRDefault="0019791A" w:rsidP="00444F1B">
      <w:pPr>
        <w:spacing w:after="0" w:line="240" w:lineRule="auto"/>
      </w:pPr>
      <w:r>
        <w:separator/>
      </w:r>
    </w:p>
  </w:footnote>
  <w:footnote w:type="continuationSeparator" w:id="0">
    <w:p w14:paraId="16F1FACF" w14:textId="77777777" w:rsidR="0019791A" w:rsidRDefault="0019791A" w:rsidP="00444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663AA" w14:textId="478B8F8F" w:rsidR="00444F1B" w:rsidRDefault="00444F1B" w:rsidP="00180CD5">
    <w:pPr>
      <w:pStyle w:val="Header"/>
      <w:jc w:val="right"/>
    </w:pPr>
  </w:p>
  <w:p w14:paraId="60B4E9EE" w14:textId="18D19EDD" w:rsidR="00444F1B" w:rsidRDefault="00444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6515E" w14:textId="500F2F53" w:rsidR="00665155" w:rsidRDefault="00665155">
    <w:pPr>
      <w:pStyle w:val="Header"/>
    </w:pPr>
    <w:r>
      <w:rPr>
        <w:noProof/>
      </w:rPr>
      <w:drawing>
        <wp:anchor distT="0" distB="0" distL="114300" distR="114300" simplePos="0" relativeHeight="251659264" behindDoc="0" locked="0" layoutInCell="1" allowOverlap="1" wp14:anchorId="71975CD7" wp14:editId="35E96F93">
          <wp:simplePos x="0" y="0"/>
          <wp:positionH relativeFrom="column">
            <wp:posOffset>4732020</wp:posOffset>
          </wp:positionH>
          <wp:positionV relativeFrom="paragraph">
            <wp:posOffset>-407035</wp:posOffset>
          </wp:positionV>
          <wp:extent cx="2077720" cy="513080"/>
          <wp:effectExtent l="0" t="0" r="5080" b="0"/>
          <wp:wrapThrough wrapText="bothSides">
            <wp:wrapPolygon edited="0">
              <wp:start x="0" y="0"/>
              <wp:lineTo x="0" y="20851"/>
              <wp:lineTo x="21521" y="20851"/>
              <wp:lineTo x="21521" y="10693"/>
              <wp:lineTo x="19804" y="8554"/>
              <wp:lineTo x="21521" y="5881"/>
              <wp:lineTo x="21521" y="0"/>
              <wp:lineTo x="19540" y="0"/>
              <wp:lineTo x="0" y="0"/>
            </wp:wrapPolygon>
          </wp:wrapThrough>
          <wp:docPr id="13436279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27960" name="Picture 1343627960"/>
                  <pic:cNvPicPr/>
                </pic:nvPicPr>
                <pic:blipFill>
                  <a:blip r:embed="rId1">
                    <a:extLst>
                      <a:ext uri="{28A0092B-C50C-407E-A947-70E740481C1C}">
                        <a14:useLocalDpi xmlns:a14="http://schemas.microsoft.com/office/drawing/2010/main" val="0"/>
                      </a:ext>
                    </a:extLst>
                  </a:blip>
                  <a:stretch>
                    <a:fillRect/>
                  </a:stretch>
                </pic:blipFill>
                <pic:spPr>
                  <a:xfrm>
                    <a:off x="0" y="0"/>
                    <a:ext cx="2077720" cy="513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E72B1"/>
    <w:multiLevelType w:val="hybridMultilevel"/>
    <w:tmpl w:val="7CC86D5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29A4932"/>
    <w:multiLevelType w:val="hybridMultilevel"/>
    <w:tmpl w:val="AB624AD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1DFCDAEA"/>
    <w:multiLevelType w:val="multilevel"/>
    <w:tmpl w:val="3E12A7C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132D2E"/>
    <w:multiLevelType w:val="hybridMultilevel"/>
    <w:tmpl w:val="D0EEF114"/>
    <w:lvl w:ilvl="0" w:tplc="0E16CAD6">
      <w:start w:val="1"/>
      <w:numFmt w:val="decimal"/>
      <w:lvlText w:val="%1."/>
      <w:lvlJc w:val="left"/>
      <w:pPr>
        <w:ind w:left="720" w:hanging="360"/>
      </w:pPr>
    </w:lvl>
    <w:lvl w:ilvl="1" w:tplc="2682A34C">
      <w:start w:val="1"/>
      <w:numFmt w:val="lowerLetter"/>
      <w:lvlText w:val="%2."/>
      <w:lvlJc w:val="left"/>
      <w:pPr>
        <w:ind w:left="1440" w:hanging="360"/>
      </w:pPr>
    </w:lvl>
    <w:lvl w:ilvl="2" w:tplc="080E67EE">
      <w:start w:val="1"/>
      <w:numFmt w:val="lowerRoman"/>
      <w:lvlText w:val="%3."/>
      <w:lvlJc w:val="right"/>
      <w:pPr>
        <w:ind w:left="2160" w:hanging="180"/>
      </w:pPr>
    </w:lvl>
    <w:lvl w:ilvl="3" w:tplc="93B63052">
      <w:start w:val="1"/>
      <w:numFmt w:val="decimal"/>
      <w:lvlText w:val="%4."/>
      <w:lvlJc w:val="left"/>
      <w:pPr>
        <w:ind w:left="2880" w:hanging="360"/>
      </w:pPr>
    </w:lvl>
    <w:lvl w:ilvl="4" w:tplc="1164737C">
      <w:start w:val="1"/>
      <w:numFmt w:val="lowerLetter"/>
      <w:lvlText w:val="%5."/>
      <w:lvlJc w:val="left"/>
      <w:pPr>
        <w:ind w:left="3600" w:hanging="360"/>
      </w:pPr>
    </w:lvl>
    <w:lvl w:ilvl="5" w:tplc="DC76358E">
      <w:start w:val="1"/>
      <w:numFmt w:val="lowerRoman"/>
      <w:lvlText w:val="%6."/>
      <w:lvlJc w:val="right"/>
      <w:pPr>
        <w:ind w:left="4320" w:hanging="180"/>
      </w:pPr>
    </w:lvl>
    <w:lvl w:ilvl="6" w:tplc="D6483C46">
      <w:start w:val="1"/>
      <w:numFmt w:val="decimal"/>
      <w:lvlText w:val="%7."/>
      <w:lvlJc w:val="left"/>
      <w:pPr>
        <w:ind w:left="5040" w:hanging="360"/>
      </w:pPr>
    </w:lvl>
    <w:lvl w:ilvl="7" w:tplc="A796BDF6">
      <w:start w:val="1"/>
      <w:numFmt w:val="lowerLetter"/>
      <w:lvlText w:val="%8."/>
      <w:lvlJc w:val="left"/>
      <w:pPr>
        <w:ind w:left="5760" w:hanging="360"/>
      </w:pPr>
    </w:lvl>
    <w:lvl w:ilvl="8" w:tplc="1A3815CC">
      <w:start w:val="1"/>
      <w:numFmt w:val="lowerRoman"/>
      <w:lvlText w:val="%9."/>
      <w:lvlJc w:val="right"/>
      <w:pPr>
        <w:ind w:left="6480" w:hanging="180"/>
      </w:pPr>
    </w:lvl>
  </w:abstractNum>
  <w:abstractNum w:abstractNumId="4" w15:restartNumberingAfterBreak="0">
    <w:nsid w:val="6CDC1189"/>
    <w:multiLevelType w:val="hybridMultilevel"/>
    <w:tmpl w:val="B8C260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40F04"/>
    <w:multiLevelType w:val="hybridMultilevel"/>
    <w:tmpl w:val="D6BA49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114985297">
    <w:abstractNumId w:val="2"/>
  </w:num>
  <w:num w:numId="2" w16cid:durableId="1666740495">
    <w:abstractNumId w:val="3"/>
  </w:num>
  <w:num w:numId="3" w16cid:durableId="558983213">
    <w:abstractNumId w:val="5"/>
  </w:num>
  <w:num w:numId="4" w16cid:durableId="79523201">
    <w:abstractNumId w:val="4"/>
  </w:num>
  <w:num w:numId="5" w16cid:durableId="14041557">
    <w:abstractNumId w:val="1"/>
  </w:num>
  <w:num w:numId="6" w16cid:durableId="7683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CB"/>
    <w:rsid w:val="0000498D"/>
    <w:rsid w:val="00005E37"/>
    <w:rsid w:val="00034A0A"/>
    <w:rsid w:val="00042A66"/>
    <w:rsid w:val="00070737"/>
    <w:rsid w:val="000855EF"/>
    <w:rsid w:val="000C4989"/>
    <w:rsid w:val="000C553B"/>
    <w:rsid w:val="00135606"/>
    <w:rsid w:val="00144B77"/>
    <w:rsid w:val="00180CD5"/>
    <w:rsid w:val="00191B9E"/>
    <w:rsid w:val="0019791A"/>
    <w:rsid w:val="001A54CA"/>
    <w:rsid w:val="001C3396"/>
    <w:rsid w:val="001C79E7"/>
    <w:rsid w:val="001F1599"/>
    <w:rsid w:val="00207C0B"/>
    <w:rsid w:val="00264810"/>
    <w:rsid w:val="00272E98"/>
    <w:rsid w:val="002D5B6D"/>
    <w:rsid w:val="002D67E7"/>
    <w:rsid w:val="002E41D8"/>
    <w:rsid w:val="002FB795"/>
    <w:rsid w:val="0031546B"/>
    <w:rsid w:val="003155C5"/>
    <w:rsid w:val="003555BD"/>
    <w:rsid w:val="00376535"/>
    <w:rsid w:val="00386387"/>
    <w:rsid w:val="003C0D33"/>
    <w:rsid w:val="003F509B"/>
    <w:rsid w:val="004200D9"/>
    <w:rsid w:val="00432D37"/>
    <w:rsid w:val="004332C7"/>
    <w:rsid w:val="0044332D"/>
    <w:rsid w:val="00444F1B"/>
    <w:rsid w:val="00467FD8"/>
    <w:rsid w:val="004C3349"/>
    <w:rsid w:val="005349FC"/>
    <w:rsid w:val="00555B02"/>
    <w:rsid w:val="0059776A"/>
    <w:rsid w:val="005D67F1"/>
    <w:rsid w:val="00605B9A"/>
    <w:rsid w:val="00665155"/>
    <w:rsid w:val="00674B4D"/>
    <w:rsid w:val="00694C2A"/>
    <w:rsid w:val="006B0D3A"/>
    <w:rsid w:val="006B2FB9"/>
    <w:rsid w:val="006C4B31"/>
    <w:rsid w:val="00713ECB"/>
    <w:rsid w:val="00760005"/>
    <w:rsid w:val="00763BF6"/>
    <w:rsid w:val="00777934"/>
    <w:rsid w:val="00796F13"/>
    <w:rsid w:val="00815370"/>
    <w:rsid w:val="008B07BD"/>
    <w:rsid w:val="008D14D7"/>
    <w:rsid w:val="008F73B1"/>
    <w:rsid w:val="00902662"/>
    <w:rsid w:val="00920958"/>
    <w:rsid w:val="009B3298"/>
    <w:rsid w:val="009B476A"/>
    <w:rsid w:val="009C0A3D"/>
    <w:rsid w:val="009F41DF"/>
    <w:rsid w:val="00A218E0"/>
    <w:rsid w:val="00A23978"/>
    <w:rsid w:val="00A32320"/>
    <w:rsid w:val="00A50212"/>
    <w:rsid w:val="00A71B3E"/>
    <w:rsid w:val="00A76A4A"/>
    <w:rsid w:val="00A93F7F"/>
    <w:rsid w:val="00AAAAF8"/>
    <w:rsid w:val="00AD2CA2"/>
    <w:rsid w:val="00AF50AC"/>
    <w:rsid w:val="00B2194B"/>
    <w:rsid w:val="00B2400D"/>
    <w:rsid w:val="00B95F5C"/>
    <w:rsid w:val="00BB31AF"/>
    <w:rsid w:val="00BB394F"/>
    <w:rsid w:val="00BE0C1F"/>
    <w:rsid w:val="00BF78F2"/>
    <w:rsid w:val="00C11228"/>
    <w:rsid w:val="00C271C8"/>
    <w:rsid w:val="00C65E94"/>
    <w:rsid w:val="00C83406"/>
    <w:rsid w:val="00CB23C6"/>
    <w:rsid w:val="00CE4381"/>
    <w:rsid w:val="00CE6FF1"/>
    <w:rsid w:val="00CF5895"/>
    <w:rsid w:val="00D075E8"/>
    <w:rsid w:val="00D91C01"/>
    <w:rsid w:val="00E34125"/>
    <w:rsid w:val="00E456A5"/>
    <w:rsid w:val="00E475AC"/>
    <w:rsid w:val="00EE7EAB"/>
    <w:rsid w:val="00F106F9"/>
    <w:rsid w:val="00F3597C"/>
    <w:rsid w:val="00F44FEA"/>
    <w:rsid w:val="00F51CF5"/>
    <w:rsid w:val="00F61BED"/>
    <w:rsid w:val="00F657F9"/>
    <w:rsid w:val="00FB4B03"/>
    <w:rsid w:val="00FD268E"/>
    <w:rsid w:val="00FE19F2"/>
    <w:rsid w:val="00FE7022"/>
    <w:rsid w:val="0144D22F"/>
    <w:rsid w:val="0281FBE4"/>
    <w:rsid w:val="030E2090"/>
    <w:rsid w:val="03506861"/>
    <w:rsid w:val="03E2DA42"/>
    <w:rsid w:val="04EC38C2"/>
    <w:rsid w:val="064E0689"/>
    <w:rsid w:val="06880923"/>
    <w:rsid w:val="075E09DE"/>
    <w:rsid w:val="0B9D739A"/>
    <w:rsid w:val="0C83AFEE"/>
    <w:rsid w:val="0C9DE71B"/>
    <w:rsid w:val="0D10D8DF"/>
    <w:rsid w:val="0DB3237E"/>
    <w:rsid w:val="0EE8066F"/>
    <w:rsid w:val="0F223362"/>
    <w:rsid w:val="0F5DA89F"/>
    <w:rsid w:val="0F704A55"/>
    <w:rsid w:val="0F911F06"/>
    <w:rsid w:val="11F6864E"/>
    <w:rsid w:val="1338EB0F"/>
    <w:rsid w:val="1369CCAB"/>
    <w:rsid w:val="146C8BDF"/>
    <w:rsid w:val="155825CC"/>
    <w:rsid w:val="189B8F46"/>
    <w:rsid w:val="18C166B4"/>
    <w:rsid w:val="19061242"/>
    <w:rsid w:val="1AFE8734"/>
    <w:rsid w:val="1C2A53EB"/>
    <w:rsid w:val="1C314044"/>
    <w:rsid w:val="1DC09955"/>
    <w:rsid w:val="1E2470C3"/>
    <w:rsid w:val="1F51FB1D"/>
    <w:rsid w:val="1FBF963F"/>
    <w:rsid w:val="202EAFB0"/>
    <w:rsid w:val="210A4581"/>
    <w:rsid w:val="22BB7A2A"/>
    <w:rsid w:val="2506A44F"/>
    <w:rsid w:val="26C3FA07"/>
    <w:rsid w:val="26DCDAD5"/>
    <w:rsid w:val="283AB12F"/>
    <w:rsid w:val="29E4C2F3"/>
    <w:rsid w:val="2B561B88"/>
    <w:rsid w:val="2D44301C"/>
    <w:rsid w:val="2E9AF836"/>
    <w:rsid w:val="30881FB6"/>
    <w:rsid w:val="30E42390"/>
    <w:rsid w:val="3211A712"/>
    <w:rsid w:val="33038F27"/>
    <w:rsid w:val="34028044"/>
    <w:rsid w:val="341C7256"/>
    <w:rsid w:val="345B4761"/>
    <w:rsid w:val="3543D357"/>
    <w:rsid w:val="36112C3C"/>
    <w:rsid w:val="36C8E0EA"/>
    <w:rsid w:val="3713AC30"/>
    <w:rsid w:val="39A88AB2"/>
    <w:rsid w:val="3C0A7B52"/>
    <w:rsid w:val="3E819BFC"/>
    <w:rsid w:val="3FCCC51D"/>
    <w:rsid w:val="400B84D6"/>
    <w:rsid w:val="4042CCB5"/>
    <w:rsid w:val="4270B5C6"/>
    <w:rsid w:val="434E3B21"/>
    <w:rsid w:val="44196870"/>
    <w:rsid w:val="4547D3A9"/>
    <w:rsid w:val="46266CB7"/>
    <w:rsid w:val="481E14EE"/>
    <w:rsid w:val="4889E18A"/>
    <w:rsid w:val="49965F32"/>
    <w:rsid w:val="49BAC884"/>
    <w:rsid w:val="4A8B13BC"/>
    <w:rsid w:val="4B016BF3"/>
    <w:rsid w:val="4C1CA835"/>
    <w:rsid w:val="4C4BBE9B"/>
    <w:rsid w:val="4D75AC90"/>
    <w:rsid w:val="50C61015"/>
    <w:rsid w:val="519EA546"/>
    <w:rsid w:val="533F5F13"/>
    <w:rsid w:val="53DB103E"/>
    <w:rsid w:val="53E105CE"/>
    <w:rsid w:val="53FBD972"/>
    <w:rsid w:val="5435DBF6"/>
    <w:rsid w:val="5641C7A1"/>
    <w:rsid w:val="56CB1422"/>
    <w:rsid w:val="5CDA8122"/>
    <w:rsid w:val="5D6E278D"/>
    <w:rsid w:val="5D898C6F"/>
    <w:rsid w:val="5EC687CB"/>
    <w:rsid w:val="5EF67F56"/>
    <w:rsid w:val="5FE8A1BF"/>
    <w:rsid w:val="5FF65DA6"/>
    <w:rsid w:val="60C802A9"/>
    <w:rsid w:val="61953664"/>
    <w:rsid w:val="62B48AD9"/>
    <w:rsid w:val="645C788E"/>
    <w:rsid w:val="64B58398"/>
    <w:rsid w:val="64DF9472"/>
    <w:rsid w:val="66D5CAA4"/>
    <w:rsid w:val="67A6FA64"/>
    <w:rsid w:val="67C2EC17"/>
    <w:rsid w:val="69123521"/>
    <w:rsid w:val="6A300717"/>
    <w:rsid w:val="6A572835"/>
    <w:rsid w:val="6AEA134A"/>
    <w:rsid w:val="6B5388B0"/>
    <w:rsid w:val="6C0F2D0B"/>
    <w:rsid w:val="6D38BA4E"/>
    <w:rsid w:val="6D9DF9E5"/>
    <w:rsid w:val="6F036A8C"/>
    <w:rsid w:val="6F75A9C2"/>
    <w:rsid w:val="71CFA1D8"/>
    <w:rsid w:val="7219AE47"/>
    <w:rsid w:val="72DBC458"/>
    <w:rsid w:val="75AC8DA5"/>
    <w:rsid w:val="75C54BDD"/>
    <w:rsid w:val="771D57E4"/>
    <w:rsid w:val="77DAB7AB"/>
    <w:rsid w:val="77FA7C3C"/>
    <w:rsid w:val="7A9FC57C"/>
    <w:rsid w:val="7AC54E08"/>
    <w:rsid w:val="7BA348E8"/>
    <w:rsid w:val="7BB6E750"/>
    <w:rsid w:val="7DB51BB9"/>
    <w:rsid w:val="7E6695E0"/>
    <w:rsid w:val="7EBA9AC8"/>
    <w:rsid w:val="7F314ADC"/>
    <w:rsid w:val="7FF26C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FC6A4"/>
  <w15:chartTrackingRefBased/>
  <w15:docId w15:val="{6BBF2BEF-63BD-426A-9557-C3DE71AC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ECB"/>
    <w:pPr>
      <w:ind w:left="720"/>
      <w:contextualSpacing/>
    </w:pPr>
  </w:style>
  <w:style w:type="character" w:styleId="Hyperlink">
    <w:name w:val="Hyperlink"/>
    <w:basedOn w:val="DefaultParagraphFont"/>
    <w:uiPriority w:val="99"/>
    <w:unhideWhenUsed/>
    <w:rsid w:val="00005E37"/>
    <w:rPr>
      <w:color w:val="0563C1" w:themeColor="hyperlink"/>
      <w:u w:val="single"/>
    </w:rPr>
  </w:style>
  <w:style w:type="character" w:styleId="UnresolvedMention">
    <w:name w:val="Unresolved Mention"/>
    <w:basedOn w:val="DefaultParagraphFont"/>
    <w:uiPriority w:val="99"/>
    <w:semiHidden/>
    <w:unhideWhenUsed/>
    <w:rsid w:val="00005E37"/>
    <w:rPr>
      <w:color w:val="605E5C"/>
      <w:shd w:val="clear" w:color="auto" w:fill="E1DFDD"/>
    </w:rPr>
  </w:style>
  <w:style w:type="paragraph" w:styleId="Header">
    <w:name w:val="header"/>
    <w:basedOn w:val="Normal"/>
    <w:link w:val="HeaderChar"/>
    <w:uiPriority w:val="99"/>
    <w:unhideWhenUsed/>
    <w:rsid w:val="00444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F1B"/>
  </w:style>
  <w:style w:type="paragraph" w:styleId="Footer">
    <w:name w:val="footer"/>
    <w:basedOn w:val="Normal"/>
    <w:link w:val="FooterChar"/>
    <w:uiPriority w:val="99"/>
    <w:unhideWhenUsed/>
    <w:rsid w:val="00444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F1B"/>
  </w:style>
  <w:style w:type="table" w:styleId="TableGrid">
    <w:name w:val="Table Grid"/>
    <w:basedOn w:val="TableNormal"/>
    <w:uiPriority w:val="39"/>
    <w:rsid w:val="00444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01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da.nih.gov/nidamed-medical-health-professionals/health-professions-education/words-matter-terms-to-use-avoid-when-talking-about-addic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1809B917EBAC428953B90E6C10E108"/>
        <w:category>
          <w:name w:val="General"/>
          <w:gallery w:val="placeholder"/>
        </w:category>
        <w:types>
          <w:type w:val="bbPlcHdr"/>
        </w:types>
        <w:behaviors>
          <w:behavior w:val="content"/>
        </w:behaviors>
        <w:guid w:val="{7A1DD1CF-E71D-A942-AEB7-3960F23E2EEB}"/>
      </w:docPartPr>
      <w:docPartBody>
        <w:p w:rsidR="00B81FFC" w:rsidRDefault="00B81F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6E"/>
    <w:rsid w:val="000C5137"/>
    <w:rsid w:val="00194066"/>
    <w:rsid w:val="00207C0B"/>
    <w:rsid w:val="002D68FD"/>
    <w:rsid w:val="00386387"/>
    <w:rsid w:val="00492F28"/>
    <w:rsid w:val="00631545"/>
    <w:rsid w:val="006B2FB9"/>
    <w:rsid w:val="007940CC"/>
    <w:rsid w:val="008B7B49"/>
    <w:rsid w:val="009C0A3D"/>
    <w:rsid w:val="00A72D7D"/>
    <w:rsid w:val="00AE7A80"/>
    <w:rsid w:val="00B81FFC"/>
    <w:rsid w:val="00C72173"/>
    <w:rsid w:val="00D514A8"/>
    <w:rsid w:val="00D91C01"/>
    <w:rsid w:val="00FB4B03"/>
    <w:rsid w:val="00FF316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052A8BA277BF449A5EE51ED2FA3FF0" ma:contentTypeVersion="18" ma:contentTypeDescription="Create a new document." ma:contentTypeScope="" ma:versionID="ff82c9c1bf59f2cc9c2ee27bba75531d">
  <xsd:schema xmlns:xsd="http://www.w3.org/2001/XMLSchema" xmlns:xs="http://www.w3.org/2001/XMLSchema" xmlns:p="http://schemas.microsoft.com/office/2006/metadata/properties" xmlns:ns2="6a0aa43b-320a-41b7-acc6-f1f5f6d4fe31" xmlns:ns3="730f74aa-8393-4aa5-b2f8-3c7aae566a68" targetNamespace="http://schemas.microsoft.com/office/2006/metadata/properties" ma:root="true" ma:fieldsID="97e3111aca2818c81f398e9cfdb4cce8" ns2:_="" ns3:_="">
    <xsd:import namespace="6a0aa43b-320a-41b7-acc6-f1f5f6d4fe3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aa43b-320a-41b7-acc6-f1f5f6d4f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fd02c7-28de-401b-b0c5-8cf698e73fc1}"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6a0aa43b-320a-41b7-acc6-f1f5f6d4fe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801974-9FA1-0944-A99E-9ABD42FC77BF}">
  <ds:schemaRefs>
    <ds:schemaRef ds:uri="http://schemas.openxmlformats.org/officeDocument/2006/bibliography"/>
  </ds:schemaRefs>
</ds:datastoreItem>
</file>

<file path=customXml/itemProps2.xml><?xml version="1.0" encoding="utf-8"?>
<ds:datastoreItem xmlns:ds="http://schemas.openxmlformats.org/officeDocument/2006/customXml" ds:itemID="{E5F9F01F-A642-4A28-ACE0-F85C626E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aa43b-320a-41b7-acc6-f1f5f6d4fe3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54533-7754-47B4-931F-800EB998815F}">
  <ds:schemaRefs>
    <ds:schemaRef ds:uri="http://schemas.microsoft.com/sharepoint/v3/contenttype/forms"/>
  </ds:schemaRefs>
</ds:datastoreItem>
</file>

<file path=customXml/itemProps4.xml><?xml version="1.0" encoding="utf-8"?>
<ds:datastoreItem xmlns:ds="http://schemas.openxmlformats.org/officeDocument/2006/customXml" ds:itemID="{86CE7F5F-FC66-4D1C-B6DA-E2707BF99CBC}">
  <ds:schemaRefs>
    <ds:schemaRef ds:uri="http://schemas.microsoft.com/office/2006/metadata/properties"/>
    <ds:schemaRef ds:uri="http://schemas.microsoft.com/office/infopath/2007/PartnerControls"/>
    <ds:schemaRef ds:uri="730f74aa-8393-4aa5-b2f8-3c7aae566a68"/>
    <ds:schemaRef ds:uri="6a0aa43b-320a-41b7-acc6-f1f5f6d4fe3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Harvey</dc:creator>
  <cp:keywords/>
  <dc:description/>
  <cp:lastModifiedBy>Olha Myshakivska</cp:lastModifiedBy>
  <cp:revision>2</cp:revision>
  <dcterms:created xsi:type="dcterms:W3CDTF">2024-12-12T10:06:00Z</dcterms:created>
  <dcterms:modified xsi:type="dcterms:W3CDTF">2024-12-12T10:06:00Z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0x0101004E052A8BA277BF449A5EE51ED2FA3FF0</vt:lpwstr>
  </property>
  <property fmtid="{D5CDD505-2E9C-101B-9397-08002B2CF9AE}" pid="3" name="MediaServiceImageTags">
    <vt:lpwstr/>
  </property>
</Properties>
</file>